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0B625A" w:rsidRPr="00F51EF5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0B625A" w:rsidRPr="00F51EF5" w:rsidRDefault="00D90DC9">
            <w:pPr>
              <w:pStyle w:val="Header"/>
              <w:jc w:val="right"/>
              <w:rPr>
                <w:noProof/>
                <w:sz w:val="16"/>
                <w:szCs w:val="16"/>
              </w:rPr>
            </w:pPr>
            <w:bookmarkStart w:id="0" w:name="_GoBack"/>
            <w:bookmarkEnd w:id="0"/>
            <w:r w:rsidRPr="00F51EF5">
              <w:rPr>
                <w:noProof/>
                <w:lang w:eastAsia="ja-JP"/>
              </w:rPr>
              <w:drawing>
                <wp:inline distT="0" distB="0" distL="0" distR="0" wp14:anchorId="079EAA57" wp14:editId="6CF97F27">
                  <wp:extent cx="5400675" cy="5048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25A" w:rsidRPr="00F51EF5">
        <w:trPr>
          <w:cantSplit/>
          <w:trHeight w:val="618"/>
        </w:trPr>
        <w:tc>
          <w:tcPr>
            <w:tcW w:w="1134" w:type="dxa"/>
            <w:noWrap/>
          </w:tcPr>
          <w:p w:rsidR="000B625A" w:rsidRPr="00F51EF5" w:rsidRDefault="000B625A">
            <w:pPr>
              <w:rPr>
                <w:noProof/>
              </w:rPr>
            </w:pPr>
          </w:p>
        </w:tc>
        <w:tc>
          <w:tcPr>
            <w:tcW w:w="4536" w:type="dxa"/>
            <w:noWrap/>
            <w:vAlign w:val="bottom"/>
          </w:tcPr>
          <w:p w:rsidR="000B625A" w:rsidRPr="00F51EF5" w:rsidRDefault="000B625A" w:rsidP="00882ECD">
            <w:pPr>
              <w:pStyle w:val="ZDGName"/>
              <w:rPr>
                <w:noProof/>
              </w:rPr>
            </w:pPr>
          </w:p>
        </w:tc>
        <w:tc>
          <w:tcPr>
            <w:tcW w:w="3402" w:type="dxa"/>
            <w:noWrap/>
            <w:vAlign w:val="bottom"/>
          </w:tcPr>
          <w:p w:rsidR="000B625A" w:rsidRPr="00F51EF5" w:rsidRDefault="000B625A">
            <w:pPr>
              <w:pStyle w:val="References"/>
              <w:rPr>
                <w:noProof/>
              </w:rPr>
            </w:pPr>
          </w:p>
          <w:p w:rsidR="000B625A" w:rsidRPr="00F51EF5" w:rsidRDefault="000B625A">
            <w:pPr>
              <w:pStyle w:val="Date"/>
              <w:rPr>
                <w:noProof/>
              </w:rPr>
            </w:pPr>
          </w:p>
        </w:tc>
      </w:tr>
    </w:tbl>
    <w:p w:rsidR="000B625A" w:rsidRPr="00F51EF5" w:rsidRDefault="000B625A">
      <w:pPr>
        <w:spacing w:line="20" w:lineRule="exact"/>
        <w:rPr>
          <w:sz w:val="2"/>
          <w:szCs w:val="2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0B625A" w:rsidRPr="00F51EF5" w:rsidTr="00034CEB">
        <w:trPr>
          <w:cantSplit/>
          <w:trHeight w:val="432"/>
        </w:trPr>
        <w:tc>
          <w:tcPr>
            <w:tcW w:w="7938" w:type="dxa"/>
            <w:tcBorders>
              <w:bottom w:val="single" w:sz="8" w:space="0" w:color="0066CC"/>
            </w:tcBorders>
            <w:noWrap/>
            <w:tcMar>
              <w:bottom w:w="60" w:type="dxa"/>
            </w:tcMar>
          </w:tcPr>
          <w:p w:rsidR="000B625A" w:rsidRPr="00F51EF5" w:rsidRDefault="00034CEB">
            <w:pPr>
              <w:pStyle w:val="NoteHead"/>
            </w:pPr>
            <w:r w:rsidRPr="00F51EF5">
              <w:rPr>
                <w:lang w:val="sl-SI"/>
              </w:rPr>
              <w:t>OBJAVA PROSTEGA DELOVNEGA MESTA NAMESTNIKA DIREKTORJA (M/Ž)</w:t>
            </w:r>
          </w:p>
          <w:p w:rsidR="000B625A" w:rsidRPr="00F51EF5" w:rsidRDefault="000B625A" w:rsidP="000B625A">
            <w:pPr>
              <w:pStyle w:val="YReferences"/>
            </w:pPr>
          </w:p>
        </w:tc>
      </w:tr>
      <w:tr w:rsidR="000B625A" w:rsidRPr="00F51EF5" w:rsidTr="00034CEB">
        <w:trPr>
          <w:cantSplit/>
          <w:trHeight w:hRule="exact" w:val="312"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28" w:type="dxa"/>
              <w:bottom w:w="0" w:type="dxa"/>
            </w:tcMar>
            <w:vAlign w:val="center"/>
          </w:tcPr>
          <w:p w:rsidR="000B625A" w:rsidRPr="00F51EF5" w:rsidRDefault="00034CEB" w:rsidP="001E691A">
            <w:pPr>
              <w:spacing w:line="240" w:lineRule="auto"/>
              <w:rPr>
                <w:bCs/>
                <w:caps/>
                <w:sz w:val="17"/>
                <w:szCs w:val="17"/>
              </w:rPr>
            </w:pPr>
            <w:r w:rsidRPr="00F51EF5">
              <w:rPr>
                <w:bCs/>
                <w:caps/>
                <w:sz w:val="17"/>
                <w:szCs w:val="17"/>
                <w:lang w:val="sl-SI"/>
              </w:rPr>
              <w:t>REFERENCA:</w:t>
            </w:r>
            <w:r w:rsidR="000B625A" w:rsidRPr="00F51EF5">
              <w:rPr>
                <w:bCs/>
                <w:caps/>
                <w:sz w:val="17"/>
                <w:szCs w:val="17"/>
              </w:rPr>
              <w:t xml:space="preserve"> </w:t>
            </w:r>
            <w:r w:rsidRPr="00F51EF5">
              <w:rPr>
                <w:bCs/>
                <w:caps/>
                <w:sz w:val="17"/>
                <w:szCs w:val="17"/>
                <w:lang w:val="sl-SI"/>
              </w:rPr>
              <w:t>CEDEFOP/2013/03/AD</w:t>
            </w:r>
          </w:p>
        </w:tc>
      </w:tr>
      <w:tr w:rsidR="003E4FF9" w:rsidRPr="00F51EF5" w:rsidTr="003E4FF9">
        <w:trPr>
          <w:cantSplit/>
          <w:trHeight w:hRule="exact" w:val="555"/>
        </w:trPr>
        <w:tc>
          <w:tcPr>
            <w:tcW w:w="7938" w:type="dxa"/>
            <w:noWrap/>
          </w:tcPr>
          <w:p w:rsidR="003E4FF9" w:rsidRPr="00F51EF5" w:rsidRDefault="003E4FF9" w:rsidP="00A51389"/>
          <w:p w:rsidR="003E4FF9" w:rsidRPr="00F51EF5" w:rsidRDefault="003E4FF9" w:rsidP="00A51389">
            <w:pPr>
              <w:tabs>
                <w:tab w:val="left" w:pos="1920"/>
              </w:tabs>
            </w:pPr>
            <w:r w:rsidRPr="00F51EF5">
              <w:tab/>
            </w:r>
          </w:p>
        </w:tc>
      </w:tr>
      <w:tr w:rsidR="003E4FF9" w:rsidRPr="00F51EF5" w:rsidTr="00034CEB">
        <w:trPr>
          <w:cantSplit/>
          <w:trHeight w:hRule="exact" w:val="312"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28" w:type="dxa"/>
              <w:bottom w:w="0" w:type="dxa"/>
            </w:tcMar>
            <w:vAlign w:val="center"/>
          </w:tcPr>
          <w:p w:rsidR="003E4FF9" w:rsidRPr="00F51EF5" w:rsidRDefault="00034CEB" w:rsidP="001E691A">
            <w:pPr>
              <w:pStyle w:val="Default"/>
              <w:rPr>
                <w:sz w:val="22"/>
                <w:szCs w:val="22"/>
              </w:rPr>
            </w:pPr>
            <w:r w:rsidRPr="00F51EF5">
              <w:rPr>
                <w:sz w:val="22"/>
                <w:szCs w:val="22"/>
                <w:lang w:val="sl-SI"/>
              </w:rPr>
              <w:t>Trajanje prve pogodbe:</w:t>
            </w:r>
            <w:r w:rsidR="003E4FF9" w:rsidRPr="00F51EF5">
              <w:rPr>
                <w:sz w:val="22"/>
                <w:szCs w:val="22"/>
              </w:rPr>
              <w:t xml:space="preserve"> </w:t>
            </w:r>
            <w:r w:rsidRPr="00F51EF5">
              <w:rPr>
                <w:sz w:val="22"/>
                <w:szCs w:val="22"/>
                <w:lang w:val="sl-SI"/>
              </w:rPr>
              <w:t>5 let</w:t>
            </w:r>
            <w:r w:rsidR="003E4FF9" w:rsidRPr="00F51EF5">
              <w:rPr>
                <w:sz w:val="22"/>
                <w:szCs w:val="22"/>
              </w:rPr>
              <w:t xml:space="preserve"> </w:t>
            </w:r>
          </w:p>
        </w:tc>
      </w:tr>
    </w:tbl>
    <w:p w:rsidR="0022181B" w:rsidRPr="00F51EF5" w:rsidRDefault="00034CEB" w:rsidP="00034CEB">
      <w:pPr>
        <w:shd w:val="clear" w:color="auto" w:fill="FFFFFF"/>
        <w:spacing w:before="240" w:line="260" w:lineRule="exact"/>
        <w:jc w:val="center"/>
        <w:rPr>
          <w:rFonts w:cs="Arial"/>
          <w:b/>
          <w:bCs/>
          <w:smallCaps/>
          <w:color w:val="000000"/>
          <w:szCs w:val="22"/>
          <w:lang w:val="en-US"/>
        </w:rPr>
      </w:pPr>
      <w:r w:rsidRPr="00F51EF5">
        <w:rPr>
          <w:rFonts w:cs="Arial"/>
          <w:b/>
          <w:bCs/>
          <w:smallCaps/>
          <w:color w:val="000000"/>
          <w:szCs w:val="22"/>
          <w:lang w:val="sl-SI"/>
        </w:rPr>
        <w:t>Upravni odbor Evropskega centra za razvoj poklicnega usposabljanja (</w:t>
      </w:r>
      <w:proofErr w:type="spellStart"/>
      <w:r w:rsidRPr="00F51EF5">
        <w:rPr>
          <w:rFonts w:cs="Arial"/>
          <w:b/>
          <w:bCs/>
          <w:smallCaps/>
          <w:color w:val="000000"/>
          <w:szCs w:val="22"/>
          <w:lang w:val="sl-SI"/>
        </w:rPr>
        <w:t>Cedefop</w:t>
      </w:r>
      <w:proofErr w:type="spellEnd"/>
      <w:r w:rsidRPr="00F51EF5">
        <w:rPr>
          <w:rFonts w:cs="Arial"/>
          <w:b/>
          <w:bCs/>
          <w:smallCaps/>
          <w:color w:val="000000"/>
          <w:szCs w:val="22"/>
          <w:lang w:val="sl-SI"/>
        </w:rPr>
        <w:t>) poziva k predložitvi prijav za delovno mesto</w:t>
      </w:r>
      <w:r w:rsidR="00C8566D" w:rsidRPr="00F51EF5">
        <w:rPr>
          <w:rFonts w:cs="Arial"/>
          <w:b/>
          <w:bCs/>
          <w:smallCaps/>
          <w:color w:val="000000"/>
          <w:szCs w:val="22"/>
          <w:lang w:val="en-US"/>
        </w:rPr>
        <w:t xml:space="preserve"> </w:t>
      </w:r>
    </w:p>
    <w:p w:rsidR="00C8566D" w:rsidRPr="00F51EF5" w:rsidRDefault="00034CEB" w:rsidP="00034CEB">
      <w:pPr>
        <w:shd w:val="clear" w:color="auto" w:fill="FFFFFF"/>
        <w:spacing w:after="240" w:line="260" w:lineRule="exact"/>
        <w:jc w:val="center"/>
        <w:rPr>
          <w:rFonts w:cs="Arial"/>
          <w:b/>
          <w:bCs/>
          <w:smallCaps/>
          <w:color w:val="000000"/>
          <w:szCs w:val="22"/>
          <w:lang w:val="en-US"/>
        </w:rPr>
      </w:pPr>
      <w:r w:rsidRPr="00F51EF5">
        <w:rPr>
          <w:rFonts w:cs="Arial"/>
          <w:b/>
          <w:bCs/>
          <w:smallCaps/>
          <w:color w:val="000000"/>
          <w:szCs w:val="22"/>
          <w:lang w:val="sl-SI"/>
        </w:rPr>
        <w:t>namestnika direktorja</w:t>
      </w:r>
    </w:p>
    <w:p w:rsidR="00AD0E02" w:rsidRPr="00F51EF5" w:rsidRDefault="00034CEB" w:rsidP="00034CEB">
      <w:pPr>
        <w:shd w:val="clear" w:color="auto" w:fill="FFFFFF"/>
        <w:spacing w:before="240" w:after="240" w:line="260" w:lineRule="exact"/>
        <w:jc w:val="center"/>
        <w:rPr>
          <w:rFonts w:cs="Arial"/>
          <w:bCs/>
          <w:smallCaps/>
          <w:color w:val="000000"/>
          <w:szCs w:val="22"/>
          <w:lang w:val="en-US"/>
        </w:rPr>
      </w:pPr>
      <w:r w:rsidRPr="00F51EF5">
        <w:rPr>
          <w:rFonts w:cs="Arial"/>
          <w:bCs/>
          <w:smallCaps/>
          <w:color w:val="000000"/>
          <w:szCs w:val="22"/>
          <w:lang w:val="sl-SI"/>
        </w:rPr>
        <w:t>AD 12</w:t>
      </w:r>
    </w:p>
    <w:p w:rsidR="00C8566D" w:rsidRPr="00F51EF5" w:rsidRDefault="00034CEB" w:rsidP="00034CEB">
      <w:pPr>
        <w:spacing w:after="240"/>
        <w:jc w:val="both"/>
      </w:pPr>
      <w:r w:rsidRPr="00F51EF5">
        <w:rPr>
          <w:rFonts w:cs="Arial"/>
          <w:b/>
          <w:bCs/>
          <w:smallCaps/>
          <w:color w:val="000000"/>
          <w:spacing w:val="-5"/>
          <w:szCs w:val="22"/>
          <w:lang w:val="sl-SI"/>
        </w:rPr>
        <w:t>I</w:t>
      </w:r>
      <w:r w:rsidRPr="00F51EF5">
        <w:rPr>
          <w:rFonts w:cs="Arial"/>
          <w:b/>
          <w:bCs/>
          <w:color w:val="000000"/>
          <w:spacing w:val="-5"/>
          <w:szCs w:val="22"/>
          <w:lang w:val="sl-SI"/>
        </w:rPr>
        <w:t>.</w:t>
      </w:r>
      <w:r w:rsidR="00C8566D" w:rsidRPr="00F51EF5">
        <w:rPr>
          <w:rFonts w:cs="Arial"/>
          <w:b/>
          <w:bCs/>
          <w:color w:val="000000"/>
          <w:szCs w:val="22"/>
          <w:lang w:val="en-US"/>
        </w:rPr>
        <w:tab/>
      </w:r>
      <w:r w:rsidRPr="00F51EF5">
        <w:rPr>
          <w:rFonts w:cs="Arial"/>
          <w:b/>
          <w:bCs/>
          <w:color w:val="000000"/>
          <w:spacing w:val="-1"/>
          <w:szCs w:val="22"/>
          <w:lang w:val="sl-SI"/>
        </w:rPr>
        <w:t>Delodajalec</w:t>
      </w:r>
    </w:p>
    <w:p w:rsidR="00C8566D" w:rsidRPr="009301D9" w:rsidRDefault="00034CEB" w:rsidP="00C8566D">
      <w:pPr>
        <w:shd w:val="clear" w:color="auto" w:fill="FFFFFF"/>
        <w:spacing w:before="120" w:line="250" w:lineRule="exact"/>
        <w:rPr>
          <w:lang w:val="sl-SI"/>
        </w:rPr>
      </w:pPr>
      <w:proofErr w:type="spellStart"/>
      <w:r w:rsidRPr="00F51EF5">
        <w:rPr>
          <w:rFonts w:cs="Arial"/>
          <w:color w:val="000000"/>
          <w:szCs w:val="22"/>
          <w:lang w:val="sl-SI"/>
        </w:rPr>
        <w:t>Cedefop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je evropska agencija za spodbujanje razvoja poklicnega izobraževanja in usposabljanja v Evropski uniji.</w:t>
      </w:r>
      <w:r w:rsidR="00C8566D" w:rsidRPr="00783E40">
        <w:rPr>
          <w:rFonts w:cs="Arial"/>
          <w:color w:val="000000"/>
          <w:szCs w:val="22"/>
          <w:lang w:val="sl-SI"/>
        </w:rPr>
        <w:t xml:space="preserve"> </w:t>
      </w:r>
      <w:r w:rsidRPr="00F51EF5">
        <w:rPr>
          <w:rFonts w:cs="Arial"/>
          <w:color w:val="000000"/>
          <w:szCs w:val="22"/>
          <w:lang w:val="sl-SI"/>
        </w:rPr>
        <w:t>Zagotavlja analize in raziskave politik, podpira razvoj in izvajanje evropske politike v zvezi s poklicnim izobraževanjem in usposabljanjem ter je priznan partner v političnih in znanstvenih razpravah o poklicnem izobraževanju in usposabljanju.</w:t>
      </w:r>
    </w:p>
    <w:p w:rsidR="00C8566D" w:rsidRPr="009301D9" w:rsidRDefault="00783E40" w:rsidP="00C8566D">
      <w:pPr>
        <w:shd w:val="clear" w:color="auto" w:fill="FFFFFF"/>
        <w:spacing w:before="120" w:line="250" w:lineRule="exact"/>
        <w:rPr>
          <w:lang w:val="sl-SI"/>
        </w:rPr>
      </w:pPr>
      <w:r>
        <w:rPr>
          <w:rFonts w:cs="Arial"/>
          <w:color w:val="000000"/>
          <w:szCs w:val="22"/>
          <w:lang w:val="sl-SI"/>
        </w:rPr>
        <w:t xml:space="preserve">Agencija </w:t>
      </w:r>
      <w:proofErr w:type="spellStart"/>
      <w:r w:rsidR="00034CEB" w:rsidRPr="00F51EF5">
        <w:rPr>
          <w:rFonts w:cs="Arial"/>
          <w:color w:val="000000"/>
          <w:szCs w:val="22"/>
          <w:lang w:val="sl-SI"/>
        </w:rPr>
        <w:t>Cedefop</w:t>
      </w:r>
      <w:proofErr w:type="spellEnd"/>
      <w:r w:rsidR="00034CEB" w:rsidRPr="00F51EF5">
        <w:rPr>
          <w:rFonts w:cs="Arial"/>
          <w:color w:val="000000"/>
          <w:szCs w:val="22"/>
          <w:lang w:val="sl-SI"/>
        </w:rPr>
        <w:t xml:space="preserve"> zagotavlja nasvete, raziskave, analize in informacije ter spodbuja evropsko sodelovanje in vzajemno učenje.</w:t>
      </w:r>
      <w:r w:rsidR="00C8566D" w:rsidRPr="009301D9">
        <w:rPr>
          <w:rFonts w:cs="Arial"/>
          <w:color w:val="000000"/>
          <w:szCs w:val="22"/>
          <w:lang w:val="sl-SI"/>
        </w:rPr>
        <w:t xml:space="preserve"> </w:t>
      </w:r>
      <w:r w:rsidR="00034CEB" w:rsidRPr="00F51EF5">
        <w:rPr>
          <w:rFonts w:cs="Arial"/>
          <w:color w:val="000000"/>
          <w:szCs w:val="22"/>
          <w:lang w:val="sl-SI"/>
        </w:rPr>
        <w:t>Podpira razvoj poklicnega izobraževanja in usposabljanja ter oblikovanje s podatki podprtih politik na področjih, kot so uporaba evropskih orodij in spremljanje „kopenhagenskega procesa“, predvidevanje potreb po znanjih, izboljšanje razumevanja o usposobljenosti in znanjih v podporo čezmejni mobilnosti ter vlaganje v poklicno izobraževanje in usposabljanje.</w:t>
      </w:r>
    </w:p>
    <w:p w:rsidR="00C8566D" w:rsidRPr="009301D9" w:rsidRDefault="00783E40" w:rsidP="00C8566D">
      <w:pPr>
        <w:shd w:val="clear" w:color="auto" w:fill="FFFFFF"/>
        <w:spacing w:before="120" w:line="250" w:lineRule="exact"/>
        <w:rPr>
          <w:lang w:val="sl-SI"/>
        </w:rPr>
      </w:pPr>
      <w:r>
        <w:rPr>
          <w:rFonts w:cs="Arial"/>
          <w:color w:val="000000"/>
          <w:szCs w:val="22"/>
          <w:lang w:val="sl-SI"/>
        </w:rPr>
        <w:t xml:space="preserve">Agencija </w:t>
      </w:r>
      <w:proofErr w:type="spellStart"/>
      <w:r w:rsidR="00034CEB" w:rsidRPr="00F51EF5">
        <w:rPr>
          <w:rFonts w:cs="Arial"/>
          <w:color w:val="000000"/>
          <w:szCs w:val="22"/>
          <w:lang w:val="sl-SI"/>
        </w:rPr>
        <w:t>Cedefop</w:t>
      </w:r>
      <w:proofErr w:type="spellEnd"/>
      <w:r w:rsidR="00034CEB" w:rsidRPr="00F51EF5">
        <w:rPr>
          <w:rFonts w:cs="Arial"/>
          <w:color w:val="000000"/>
          <w:szCs w:val="22"/>
          <w:lang w:val="sl-SI"/>
        </w:rPr>
        <w:t xml:space="preserve"> ima upravni odbor, v katerem so zastopani nacionalne vlade držav članic EU, delodajalci, delavci in Evropska komisija.</w:t>
      </w:r>
      <w:r w:rsidR="00C8566D" w:rsidRPr="009301D9">
        <w:rPr>
          <w:rFonts w:cs="Arial"/>
          <w:color w:val="000000"/>
          <w:szCs w:val="22"/>
          <w:lang w:val="sl-SI"/>
        </w:rPr>
        <w:t xml:space="preserve"> </w:t>
      </w:r>
      <w:r w:rsidR="00034CEB" w:rsidRPr="00F51EF5">
        <w:rPr>
          <w:rFonts w:cs="Arial"/>
          <w:color w:val="000000"/>
          <w:szCs w:val="22"/>
          <w:lang w:val="sl-SI"/>
        </w:rPr>
        <w:t>Tesno sodeluje z Evropsko komisijo, vladami, predstavniki delodajalcev in sindikatov, raziskovalci in izvajalci.</w:t>
      </w:r>
      <w:r w:rsidR="00C8566D" w:rsidRPr="009301D9">
        <w:rPr>
          <w:rFonts w:cs="Arial"/>
          <w:color w:val="000000"/>
          <w:szCs w:val="22"/>
          <w:lang w:val="sl-SI"/>
        </w:rPr>
        <w:t xml:space="preserve"> </w:t>
      </w:r>
      <w:r w:rsidR="00034CEB" w:rsidRPr="00F51EF5">
        <w:rPr>
          <w:rFonts w:cs="Arial"/>
          <w:color w:val="000000"/>
          <w:szCs w:val="22"/>
          <w:lang w:val="sl-SI"/>
        </w:rPr>
        <w:t xml:space="preserve">Zagotavlja jim </w:t>
      </w:r>
      <w:r w:rsidR="001420EE">
        <w:rPr>
          <w:rFonts w:cs="Arial"/>
          <w:color w:val="000000"/>
          <w:szCs w:val="22"/>
          <w:lang w:val="sl-SI"/>
        </w:rPr>
        <w:t>najnovejše</w:t>
      </w:r>
      <w:r w:rsidR="00034CEB" w:rsidRPr="00F51EF5">
        <w:rPr>
          <w:rFonts w:cs="Arial"/>
          <w:color w:val="000000"/>
          <w:szCs w:val="22"/>
          <w:lang w:val="sl-SI"/>
        </w:rPr>
        <w:t xml:space="preserve"> informacije in analize o dogodkih, izkušnjah in inovacijah na področju poklicnega izobraževanja in usposabljanja ter forume za politično razpravo.</w:t>
      </w:r>
    </w:p>
    <w:p w:rsidR="00034CEB" w:rsidRPr="009301D9" w:rsidRDefault="00783E40" w:rsidP="00034CEB">
      <w:pPr>
        <w:shd w:val="clear" w:color="auto" w:fill="FFFFFF"/>
        <w:spacing w:before="120" w:line="250" w:lineRule="exact"/>
        <w:rPr>
          <w:rFonts w:ascii="Courier New" w:hAnsi="Courier New" w:cs="Courier New"/>
          <w:noProof/>
          <w:vanish/>
          <w:color w:val="800080"/>
          <w:vertAlign w:val="subscript"/>
          <w:lang w:val="sl-SI"/>
        </w:rPr>
      </w:pPr>
      <w:r>
        <w:rPr>
          <w:rFonts w:cs="Arial"/>
          <w:color w:val="000000"/>
          <w:szCs w:val="22"/>
          <w:lang w:val="sl-SI"/>
        </w:rPr>
        <w:t xml:space="preserve">Agencija </w:t>
      </w:r>
      <w:proofErr w:type="spellStart"/>
      <w:r w:rsidR="001420EE">
        <w:rPr>
          <w:rFonts w:cs="Arial"/>
          <w:color w:val="000000"/>
          <w:szCs w:val="22"/>
          <w:lang w:val="sl-SI"/>
        </w:rPr>
        <w:t>Cedefop</w:t>
      </w:r>
      <w:proofErr w:type="spellEnd"/>
      <w:r w:rsidR="001420EE">
        <w:rPr>
          <w:rFonts w:cs="Arial"/>
          <w:color w:val="000000"/>
          <w:szCs w:val="22"/>
          <w:lang w:val="sl-SI"/>
        </w:rPr>
        <w:t xml:space="preserve"> je bil</w:t>
      </w:r>
      <w:r>
        <w:rPr>
          <w:rFonts w:cs="Arial"/>
          <w:color w:val="000000"/>
          <w:szCs w:val="22"/>
          <w:lang w:val="sl-SI"/>
        </w:rPr>
        <w:t>a</w:t>
      </w:r>
      <w:r w:rsidR="001420EE">
        <w:rPr>
          <w:rFonts w:cs="Arial"/>
          <w:color w:val="000000"/>
          <w:szCs w:val="22"/>
          <w:lang w:val="sl-SI"/>
        </w:rPr>
        <w:t xml:space="preserve"> ustanovljen</w:t>
      </w:r>
      <w:r>
        <w:rPr>
          <w:rFonts w:cs="Arial"/>
          <w:color w:val="000000"/>
          <w:szCs w:val="22"/>
          <w:lang w:val="sl-SI"/>
        </w:rPr>
        <w:t>a</w:t>
      </w:r>
      <w:r w:rsidR="00034CEB" w:rsidRPr="00F51EF5">
        <w:rPr>
          <w:rFonts w:cs="Arial"/>
          <w:color w:val="000000"/>
          <w:szCs w:val="22"/>
          <w:lang w:val="sl-SI"/>
        </w:rPr>
        <w:t xml:space="preserve"> leta 1975, od leta 1995 pa ima sedež v Solunu v Grčiji.</w:t>
      </w:r>
      <w:r w:rsidR="00C8566D" w:rsidRPr="009301D9">
        <w:rPr>
          <w:rFonts w:cs="Arial"/>
          <w:color w:val="000000"/>
          <w:szCs w:val="22"/>
          <w:lang w:val="sl-SI"/>
        </w:rPr>
        <w:t xml:space="preserve"> </w:t>
      </w:r>
      <w:r w:rsidR="00034CEB" w:rsidRPr="00F51EF5">
        <w:rPr>
          <w:rFonts w:cs="Arial"/>
          <w:color w:val="000000"/>
          <w:szCs w:val="22"/>
          <w:lang w:val="sl-SI"/>
        </w:rPr>
        <w:t>Ima približno 130 članov osebja in proračun v višini 17 400 000 EUR.</w:t>
      </w:r>
      <w:r w:rsidR="00C8566D" w:rsidRPr="009301D9">
        <w:rPr>
          <w:rFonts w:cs="Arial"/>
          <w:color w:val="000000"/>
          <w:szCs w:val="22"/>
          <w:lang w:val="sl-SI"/>
        </w:rPr>
        <w:t xml:space="preserve"> </w:t>
      </w:r>
      <w:r w:rsidR="001420EE">
        <w:rPr>
          <w:rFonts w:cs="Arial"/>
          <w:color w:val="000000"/>
          <w:szCs w:val="22"/>
          <w:lang w:val="sl-SI"/>
        </w:rPr>
        <w:t xml:space="preserve">Delovni jezik </w:t>
      </w:r>
      <w:r>
        <w:rPr>
          <w:rFonts w:cs="Arial"/>
          <w:color w:val="000000"/>
          <w:szCs w:val="22"/>
          <w:lang w:val="sl-SI"/>
        </w:rPr>
        <w:t xml:space="preserve">agencije </w:t>
      </w:r>
      <w:proofErr w:type="spellStart"/>
      <w:r w:rsidR="00034CEB" w:rsidRPr="00F51EF5">
        <w:rPr>
          <w:rFonts w:cs="Arial"/>
          <w:color w:val="000000"/>
          <w:szCs w:val="22"/>
          <w:lang w:val="sl-SI"/>
        </w:rPr>
        <w:t>Cedefop</w:t>
      </w:r>
      <w:proofErr w:type="spellEnd"/>
      <w:r w:rsidR="00034CEB" w:rsidRPr="00F51EF5">
        <w:rPr>
          <w:rFonts w:cs="Arial"/>
          <w:color w:val="000000"/>
          <w:szCs w:val="22"/>
          <w:lang w:val="sl-SI"/>
        </w:rPr>
        <w:t xml:space="preserve"> je angleščina.</w:t>
      </w:r>
    </w:p>
    <w:p w:rsidR="00034CEB" w:rsidRPr="009301D9" w:rsidRDefault="008272FF" w:rsidP="00034CEB">
      <w:pPr>
        <w:shd w:val="clear" w:color="auto" w:fill="FFFFFF"/>
        <w:spacing w:before="120"/>
        <w:rPr>
          <w:rFonts w:cs="Arial"/>
          <w:color w:val="000000"/>
          <w:szCs w:val="22"/>
          <w:lang w:val="pt-PT"/>
        </w:rPr>
      </w:pPr>
      <w:r>
        <w:rPr>
          <w:rFonts w:cs="Arial"/>
          <w:color w:val="000000"/>
          <w:szCs w:val="22"/>
          <w:lang w:val="sl-SI"/>
        </w:rPr>
        <w:t>V</w:t>
      </w:r>
      <w:r w:rsidR="00034CEB" w:rsidRPr="00F51EF5">
        <w:rPr>
          <w:rFonts w:cs="Arial"/>
          <w:color w:val="000000"/>
          <w:szCs w:val="22"/>
          <w:lang w:val="sl-SI"/>
        </w:rPr>
        <w:t xml:space="preserve">eč informacij o agenciji </w:t>
      </w:r>
      <w:r>
        <w:rPr>
          <w:rFonts w:cs="Arial"/>
          <w:color w:val="000000"/>
          <w:szCs w:val="22"/>
          <w:lang w:val="sl-SI"/>
        </w:rPr>
        <w:t>lahko najdete na</w:t>
      </w:r>
      <w:r w:rsidR="00034CEB" w:rsidRPr="00F51EF5">
        <w:rPr>
          <w:rFonts w:cs="Arial"/>
          <w:color w:val="000000"/>
          <w:szCs w:val="22"/>
          <w:lang w:val="sl-SI"/>
        </w:rPr>
        <w:t xml:space="preserve"> </w:t>
      </w:r>
      <w:hyperlink r:id="rId10" w:history="1">
        <w:r w:rsidR="00034CEB" w:rsidRPr="00F51EF5">
          <w:rPr>
            <w:rStyle w:val="Hyperlink"/>
            <w:rFonts w:cs="Arial"/>
            <w:szCs w:val="22"/>
            <w:lang w:val="sl-SI"/>
          </w:rPr>
          <w:t>http://www.cedefop.europa.eu/EN/</w:t>
        </w:r>
      </w:hyperlink>
      <w:r w:rsidR="00034CEB" w:rsidRPr="00F51EF5">
        <w:rPr>
          <w:rStyle w:val="Hyperlink"/>
          <w:rFonts w:cs="Arial"/>
          <w:szCs w:val="22"/>
          <w:lang w:val="sl-SI"/>
        </w:rPr>
        <w:t>.</w:t>
      </w:r>
    </w:p>
    <w:p w:rsidR="00034CEB" w:rsidRPr="009301D9" w:rsidRDefault="00034CEB" w:rsidP="00034CEB">
      <w:pPr>
        <w:shd w:val="clear" w:color="auto" w:fill="FFFFFF"/>
        <w:spacing w:before="360"/>
        <w:rPr>
          <w:rFonts w:cs="Arial"/>
          <w:b/>
          <w:bCs/>
          <w:color w:val="000000"/>
          <w:szCs w:val="22"/>
          <w:lang w:val="pt-PT"/>
        </w:rPr>
      </w:pPr>
      <w:r w:rsidRPr="00F51EF5">
        <w:rPr>
          <w:rFonts w:cs="Arial"/>
          <w:b/>
          <w:bCs/>
          <w:color w:val="000000"/>
          <w:szCs w:val="22"/>
          <w:lang w:val="sl-SI"/>
        </w:rPr>
        <w:t>II.</w:t>
      </w:r>
      <w:r w:rsidRPr="009301D9">
        <w:rPr>
          <w:rFonts w:cs="Arial"/>
          <w:b/>
          <w:bCs/>
          <w:color w:val="000000"/>
          <w:szCs w:val="22"/>
          <w:lang w:val="pt-PT"/>
        </w:rPr>
        <w:t xml:space="preserve"> </w:t>
      </w:r>
      <w:r w:rsidRPr="009301D9">
        <w:rPr>
          <w:rFonts w:cs="Arial"/>
          <w:b/>
          <w:bCs/>
          <w:color w:val="000000"/>
          <w:szCs w:val="22"/>
          <w:lang w:val="pt-PT"/>
        </w:rPr>
        <w:tab/>
      </w:r>
      <w:r w:rsidRPr="00F51EF5">
        <w:rPr>
          <w:rFonts w:cs="Arial"/>
          <w:b/>
          <w:bCs/>
          <w:color w:val="000000"/>
          <w:szCs w:val="22"/>
          <w:lang w:val="sl-SI"/>
        </w:rPr>
        <w:t>Opis delovnega mesta</w:t>
      </w:r>
    </w:p>
    <w:p w:rsidR="001420EE" w:rsidRDefault="008272FF" w:rsidP="00034CEB">
      <w:pPr>
        <w:shd w:val="clear" w:color="auto" w:fill="FFFFFF"/>
        <w:spacing w:before="120" w:line="250" w:lineRule="exact"/>
        <w:rPr>
          <w:rFonts w:cs="Arial"/>
          <w:iCs/>
          <w:color w:val="000000"/>
          <w:szCs w:val="22"/>
          <w:lang w:val="sl-SI"/>
        </w:rPr>
      </w:pPr>
      <w:r>
        <w:rPr>
          <w:rFonts w:cs="Arial"/>
          <w:iCs/>
          <w:color w:val="000000"/>
          <w:szCs w:val="22"/>
          <w:lang w:val="sl-SI"/>
        </w:rPr>
        <w:t>Namestnik direktorja pomaga</w:t>
      </w:r>
      <w:r w:rsidR="00034CEB" w:rsidRPr="00F51EF5">
        <w:rPr>
          <w:rFonts w:cs="Arial"/>
          <w:iCs/>
          <w:color w:val="000000"/>
          <w:szCs w:val="22"/>
          <w:lang w:val="sl-SI"/>
        </w:rPr>
        <w:t xml:space="preserve"> direktorj</w:t>
      </w:r>
      <w:r>
        <w:rPr>
          <w:rFonts w:cs="Arial"/>
          <w:iCs/>
          <w:color w:val="000000"/>
          <w:szCs w:val="22"/>
          <w:lang w:val="sl-SI"/>
        </w:rPr>
        <w:t>u</w:t>
      </w:r>
      <w:r w:rsidR="00034CEB" w:rsidRPr="00F51EF5">
        <w:rPr>
          <w:rFonts w:cs="Arial"/>
          <w:iCs/>
          <w:color w:val="000000"/>
          <w:szCs w:val="22"/>
          <w:lang w:val="sl-SI"/>
        </w:rPr>
        <w:t xml:space="preserve"> pri </w:t>
      </w:r>
      <w:r w:rsidR="00D201FA" w:rsidRPr="00F51EF5">
        <w:rPr>
          <w:rFonts w:cs="Arial"/>
          <w:iCs/>
          <w:color w:val="000000"/>
          <w:szCs w:val="22"/>
          <w:lang w:val="sl-SI"/>
        </w:rPr>
        <w:t>vodenju</w:t>
      </w:r>
      <w:r w:rsidR="00034CEB" w:rsidRPr="00F51EF5">
        <w:rPr>
          <w:rFonts w:cs="Arial"/>
          <w:iCs/>
          <w:color w:val="000000"/>
          <w:szCs w:val="22"/>
          <w:lang w:val="sl-SI"/>
        </w:rPr>
        <w:t xml:space="preserve"> nalog, ki so določene v uredbi</w:t>
      </w:r>
      <w:r w:rsidR="00D201FA" w:rsidRPr="00F51EF5">
        <w:rPr>
          <w:rFonts w:cs="Arial"/>
          <w:iCs/>
          <w:color w:val="000000"/>
          <w:szCs w:val="22"/>
          <w:lang w:val="sl-SI"/>
        </w:rPr>
        <w:t xml:space="preserve"> o ustanovitvi agencije</w:t>
      </w:r>
      <w:r w:rsidR="00034CEB" w:rsidRPr="00F51EF5">
        <w:rPr>
          <w:rFonts w:cs="Arial"/>
          <w:iCs/>
          <w:color w:val="000000"/>
          <w:szCs w:val="22"/>
          <w:lang w:val="sl-SI"/>
        </w:rPr>
        <w:t>, zlasti v členih 2, 3 in 7.</w:t>
      </w:r>
      <w:r w:rsidR="009301D9">
        <w:rPr>
          <w:rFonts w:cs="Arial"/>
          <w:iCs/>
          <w:color w:val="000000"/>
          <w:szCs w:val="22"/>
          <w:lang w:val="pt-PT"/>
        </w:rPr>
        <w:t xml:space="preserve"> </w:t>
      </w:r>
      <w:r w:rsidR="00C8566D" w:rsidRPr="009301D9">
        <w:rPr>
          <w:rFonts w:cs="Arial"/>
          <w:iCs/>
          <w:color w:val="000000"/>
          <w:szCs w:val="22"/>
          <w:lang w:val="pt-PT"/>
        </w:rPr>
        <w:br/>
      </w:r>
      <w:r w:rsidR="00D201FA" w:rsidRPr="00F51EF5">
        <w:rPr>
          <w:rFonts w:cs="Arial"/>
          <w:iCs/>
          <w:color w:val="000000"/>
          <w:szCs w:val="22"/>
          <w:lang w:val="sl-SI"/>
        </w:rPr>
        <w:t>Namestnik o</w:t>
      </w:r>
      <w:r w:rsidR="00034CEB" w:rsidRPr="00F51EF5">
        <w:rPr>
          <w:rFonts w:cs="Arial"/>
          <w:iCs/>
          <w:color w:val="000000"/>
          <w:szCs w:val="22"/>
          <w:lang w:val="sl-SI"/>
        </w:rPr>
        <w:t>dgovarja neposredno direktorju</w:t>
      </w:r>
      <w:r w:rsidRPr="009301D9">
        <w:rPr>
          <w:rFonts w:cs="Arial"/>
          <w:iCs/>
          <w:color w:val="000000"/>
          <w:szCs w:val="22"/>
          <w:lang w:val="pt-PT"/>
        </w:rPr>
        <w:t xml:space="preserve"> </w:t>
      </w:r>
      <w:r w:rsidR="00034CEB" w:rsidRPr="00F51EF5">
        <w:rPr>
          <w:rFonts w:cs="Arial"/>
          <w:iCs/>
          <w:color w:val="000000"/>
          <w:szCs w:val="22"/>
          <w:lang w:val="sl-SI"/>
        </w:rPr>
        <w:t xml:space="preserve">in ga nadomešča med </w:t>
      </w:r>
      <w:r>
        <w:rPr>
          <w:rFonts w:cs="Arial"/>
          <w:iCs/>
          <w:color w:val="000000"/>
          <w:szCs w:val="22"/>
          <w:lang w:val="sl-SI"/>
        </w:rPr>
        <w:t xml:space="preserve">njegovo </w:t>
      </w:r>
      <w:r w:rsidR="00034CEB" w:rsidRPr="00F51EF5">
        <w:rPr>
          <w:rFonts w:cs="Arial"/>
          <w:iCs/>
          <w:color w:val="000000"/>
          <w:szCs w:val="22"/>
          <w:lang w:val="sl-SI"/>
        </w:rPr>
        <w:t xml:space="preserve">odsotnostjo. </w:t>
      </w:r>
    </w:p>
    <w:p w:rsidR="008272FF" w:rsidRDefault="00034CEB" w:rsidP="00034CEB">
      <w:pPr>
        <w:shd w:val="clear" w:color="auto" w:fill="FFFFFF"/>
        <w:spacing w:before="120" w:line="250" w:lineRule="exact"/>
        <w:rPr>
          <w:rFonts w:cs="Arial"/>
          <w:iCs/>
          <w:color w:val="000000"/>
          <w:szCs w:val="22"/>
          <w:lang w:val="sl-SI"/>
        </w:rPr>
      </w:pPr>
      <w:r w:rsidRPr="00F51EF5">
        <w:rPr>
          <w:rFonts w:cs="Arial"/>
          <w:iCs/>
          <w:color w:val="000000"/>
          <w:szCs w:val="22"/>
          <w:lang w:val="sl-SI"/>
        </w:rPr>
        <w:lastRenderedPageBreak/>
        <w:t xml:space="preserve">Direktorju pomaga pri: </w:t>
      </w:r>
    </w:p>
    <w:p w:rsidR="001420EE" w:rsidRDefault="008272FF" w:rsidP="008272FF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0" w:hanging="355"/>
        <w:rPr>
          <w:rFonts w:cs="Arial"/>
          <w:color w:val="000000"/>
          <w:szCs w:val="22"/>
          <w:lang w:val="sl-SI"/>
        </w:rPr>
      </w:pPr>
      <w:r w:rsidRPr="008272FF">
        <w:rPr>
          <w:rFonts w:cs="Arial"/>
          <w:color w:val="000000"/>
          <w:szCs w:val="22"/>
          <w:lang w:val="sl-SI"/>
        </w:rPr>
        <w:t xml:space="preserve">vodenju in upravljanju agencije </w:t>
      </w:r>
      <w:proofErr w:type="spellStart"/>
      <w:r w:rsidRPr="008272FF">
        <w:rPr>
          <w:rFonts w:cs="Arial"/>
          <w:color w:val="000000"/>
          <w:szCs w:val="22"/>
          <w:lang w:val="sl-SI"/>
        </w:rPr>
        <w:t>Cedefop</w:t>
      </w:r>
      <w:proofErr w:type="spellEnd"/>
      <w:r w:rsidRPr="008272FF">
        <w:rPr>
          <w:rFonts w:cs="Arial"/>
          <w:color w:val="000000"/>
          <w:szCs w:val="22"/>
          <w:lang w:val="sl-SI"/>
        </w:rPr>
        <w:t xml:space="preserve"> ter izvrševanju sklepov upravnega odbora; </w:t>
      </w:r>
    </w:p>
    <w:p w:rsidR="008272FF" w:rsidRPr="008272FF" w:rsidRDefault="008272FF" w:rsidP="008272FF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0" w:hanging="355"/>
        <w:rPr>
          <w:rFonts w:cs="Arial"/>
          <w:color w:val="000000"/>
          <w:szCs w:val="22"/>
          <w:lang w:val="sl-SI"/>
        </w:rPr>
      </w:pPr>
      <w:r w:rsidRPr="008272FF">
        <w:rPr>
          <w:rFonts w:cs="Arial"/>
          <w:color w:val="000000"/>
          <w:szCs w:val="22"/>
          <w:lang w:val="sl-SI"/>
        </w:rPr>
        <w:t>pripravi in izvajanju strategije in delovnega programa</w:t>
      </w:r>
      <w:r w:rsidRPr="00F51EF5">
        <w:rPr>
          <w:rStyle w:val="FootnoteReference"/>
          <w:rFonts w:cs="Arial"/>
          <w:color w:val="000000"/>
          <w:szCs w:val="22"/>
          <w:lang w:val="sl-SI"/>
        </w:rPr>
        <w:footnoteReference w:id="1"/>
      </w:r>
      <w:r w:rsidRPr="008272FF">
        <w:rPr>
          <w:rFonts w:cs="Arial"/>
          <w:color w:val="000000"/>
          <w:szCs w:val="22"/>
          <w:lang w:val="sl-SI"/>
        </w:rPr>
        <w:t xml:space="preserve"> agencije </w:t>
      </w:r>
      <w:proofErr w:type="spellStart"/>
      <w:r w:rsidRPr="008272FF">
        <w:rPr>
          <w:rFonts w:cs="Arial"/>
          <w:color w:val="000000"/>
          <w:szCs w:val="22"/>
          <w:lang w:val="sl-SI"/>
        </w:rPr>
        <w:t>Cedefop</w:t>
      </w:r>
      <w:proofErr w:type="spellEnd"/>
      <w:r w:rsidRPr="008272FF">
        <w:rPr>
          <w:rFonts w:cs="Arial"/>
          <w:color w:val="000000"/>
          <w:szCs w:val="22"/>
          <w:lang w:val="sl-SI"/>
        </w:rPr>
        <w:t xml:space="preserve"> v skladu s poslanstvom agencije </w:t>
      </w:r>
      <w:proofErr w:type="spellStart"/>
      <w:r w:rsidRPr="008272FF">
        <w:rPr>
          <w:rFonts w:cs="Arial"/>
          <w:color w:val="000000"/>
          <w:szCs w:val="22"/>
          <w:lang w:val="sl-SI"/>
        </w:rPr>
        <w:t>Cedefop</w:t>
      </w:r>
      <w:proofErr w:type="spellEnd"/>
      <w:r w:rsidRPr="008272FF">
        <w:rPr>
          <w:rFonts w:cs="Arial"/>
          <w:color w:val="000000"/>
          <w:szCs w:val="22"/>
          <w:lang w:val="sl-SI"/>
        </w:rPr>
        <w:t xml:space="preserve"> in odločitvami upravnega odbora;</w:t>
      </w:r>
    </w:p>
    <w:p w:rsidR="008272FF" w:rsidRPr="008272FF" w:rsidRDefault="008272FF" w:rsidP="008272FF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0" w:hanging="355"/>
        <w:rPr>
          <w:rFonts w:cs="Arial"/>
          <w:color w:val="000000"/>
          <w:szCs w:val="22"/>
          <w:lang w:val="sl-SI"/>
        </w:rPr>
      </w:pPr>
      <w:r w:rsidRPr="00F51EF5">
        <w:rPr>
          <w:rFonts w:cs="Arial"/>
          <w:szCs w:val="22"/>
          <w:lang w:val="sl-SI"/>
        </w:rPr>
        <w:t xml:space="preserve">pripravi dejavnosti upravnega odbora in poročanju temu odboru o delovanju agencije </w:t>
      </w:r>
      <w:proofErr w:type="spellStart"/>
      <w:r w:rsidRPr="00F51EF5">
        <w:rPr>
          <w:rFonts w:cs="Arial"/>
          <w:szCs w:val="22"/>
          <w:lang w:val="sl-SI"/>
        </w:rPr>
        <w:t>Cedefop</w:t>
      </w:r>
      <w:proofErr w:type="spellEnd"/>
      <w:r w:rsidRPr="00F51EF5">
        <w:rPr>
          <w:rFonts w:cs="Arial"/>
          <w:szCs w:val="22"/>
          <w:lang w:val="sl-SI"/>
        </w:rPr>
        <w:t>;</w:t>
      </w:r>
    </w:p>
    <w:p w:rsidR="00C8566D" w:rsidRPr="00783E40" w:rsidRDefault="00034CEB" w:rsidP="00783E40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0" w:hanging="355"/>
        <w:rPr>
          <w:rFonts w:cs="Arial"/>
          <w:color w:val="000000"/>
          <w:szCs w:val="22"/>
          <w:lang w:val="sl-SI"/>
        </w:rPr>
      </w:pPr>
      <w:r w:rsidRPr="00F51EF5">
        <w:rPr>
          <w:rFonts w:cs="Arial"/>
          <w:color w:val="000000"/>
          <w:szCs w:val="22"/>
          <w:lang w:val="sl-SI"/>
        </w:rPr>
        <w:t xml:space="preserve">zagotavljanju kakovosti dela agencije </w:t>
      </w:r>
      <w:proofErr w:type="spellStart"/>
      <w:r w:rsidRPr="00F51EF5">
        <w:rPr>
          <w:rFonts w:cs="Arial"/>
          <w:color w:val="000000"/>
          <w:szCs w:val="22"/>
          <w:lang w:val="sl-SI"/>
        </w:rPr>
        <w:t>Cedefop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ter skrbi za rast njenega </w:t>
      </w:r>
      <w:r w:rsidRPr="00783E40">
        <w:rPr>
          <w:rFonts w:cs="Arial"/>
          <w:color w:val="000000"/>
          <w:szCs w:val="22"/>
          <w:lang w:val="sl-SI"/>
        </w:rPr>
        <w:t xml:space="preserve">ugleda kot priznane vodilne strokovne ustanove na </w:t>
      </w:r>
      <w:r w:rsidR="00783E40">
        <w:rPr>
          <w:rFonts w:cs="Arial"/>
          <w:color w:val="000000"/>
          <w:szCs w:val="22"/>
          <w:lang w:val="sl-SI"/>
        </w:rPr>
        <w:t>njenem</w:t>
      </w:r>
      <w:r w:rsidRPr="00783E40">
        <w:rPr>
          <w:rFonts w:cs="Arial"/>
          <w:color w:val="000000"/>
          <w:szCs w:val="22"/>
          <w:lang w:val="sl-SI"/>
        </w:rPr>
        <w:t xml:space="preserve"> področju delovanja;</w:t>
      </w:r>
    </w:p>
    <w:p w:rsidR="00C8566D" w:rsidRPr="00783E40" w:rsidRDefault="00783E40" w:rsidP="00203324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sl-SI"/>
        </w:rPr>
      </w:pPr>
      <w:r>
        <w:rPr>
          <w:rFonts w:cs="Arial"/>
          <w:color w:val="000000"/>
          <w:szCs w:val="22"/>
          <w:lang w:val="sl-SI"/>
        </w:rPr>
        <w:t>pripravi in izvrševanju</w:t>
      </w:r>
      <w:r w:rsidR="00203324" w:rsidRPr="00F51EF5">
        <w:rPr>
          <w:rFonts w:cs="Arial"/>
          <w:color w:val="000000"/>
          <w:szCs w:val="22"/>
          <w:lang w:val="sl-SI"/>
        </w:rPr>
        <w:t xml:space="preserve"> proračuna ter finančnem upravljanju in notranjem nadzoru</w:t>
      </w:r>
      <w:r w:rsidR="00203324" w:rsidRPr="00F51EF5">
        <w:rPr>
          <w:rStyle w:val="FootnoteReference"/>
          <w:rFonts w:cs="Arial"/>
          <w:color w:val="000000"/>
          <w:szCs w:val="22"/>
          <w:lang w:val="sl-SI"/>
        </w:rPr>
        <w:footnoteReference w:id="2"/>
      </w:r>
      <w:r w:rsidR="00203324" w:rsidRPr="00F51EF5">
        <w:rPr>
          <w:rFonts w:cs="Arial"/>
          <w:color w:val="000000"/>
          <w:szCs w:val="22"/>
          <w:lang w:val="sl-SI"/>
        </w:rPr>
        <w:t>;</w:t>
      </w:r>
    </w:p>
    <w:p w:rsidR="00C8566D" w:rsidRPr="009301D9" w:rsidRDefault="00203324" w:rsidP="00203324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sl-SI"/>
        </w:rPr>
      </w:pPr>
      <w:r w:rsidRPr="00F51EF5">
        <w:rPr>
          <w:rFonts w:cs="Arial"/>
          <w:color w:val="000000"/>
          <w:szCs w:val="22"/>
          <w:lang w:val="sl-SI"/>
        </w:rPr>
        <w:t>pripravi letnih poročil o dejavnostih agencije;</w:t>
      </w:r>
    </w:p>
    <w:p w:rsidR="00C8566D" w:rsidRPr="009301D9" w:rsidRDefault="00203324" w:rsidP="00203324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sl-SI"/>
        </w:rPr>
      </w:pPr>
      <w:r w:rsidRPr="00F51EF5">
        <w:rPr>
          <w:rFonts w:cs="Arial"/>
          <w:color w:val="000000"/>
          <w:szCs w:val="22"/>
          <w:lang w:val="sl-SI"/>
        </w:rPr>
        <w:t>tekočem vodenju agencije in vseh kadrovskih zadev, vključno z zaposlovanjem, nadzorom in razvojem osebja ter spodbujanjem dobrega skupinskega duha in delovnega okolja;</w:t>
      </w:r>
    </w:p>
    <w:p w:rsidR="00C8566D" w:rsidRPr="009301D9" w:rsidRDefault="00783E40" w:rsidP="00203324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sl-SI"/>
        </w:rPr>
      </w:pPr>
      <w:r>
        <w:rPr>
          <w:rFonts w:cs="Arial"/>
          <w:color w:val="000000"/>
          <w:szCs w:val="22"/>
          <w:lang w:val="sl-SI"/>
        </w:rPr>
        <w:t>vzdrževanju</w:t>
      </w:r>
      <w:r w:rsidR="00203324" w:rsidRPr="00F51EF5">
        <w:rPr>
          <w:rFonts w:cs="Arial"/>
          <w:color w:val="000000"/>
          <w:szCs w:val="22"/>
          <w:lang w:val="sl-SI"/>
        </w:rPr>
        <w:t xml:space="preserve"> učinkovitih s</w:t>
      </w:r>
      <w:r w:rsidR="00D201FA" w:rsidRPr="00F51EF5">
        <w:rPr>
          <w:rFonts w:cs="Arial"/>
          <w:color w:val="000000"/>
          <w:szCs w:val="22"/>
          <w:lang w:val="sl-SI"/>
        </w:rPr>
        <w:t>tikov z javnostjo ter zastopanju</w:t>
      </w:r>
      <w:r w:rsidR="00203324" w:rsidRPr="00F51EF5">
        <w:rPr>
          <w:rFonts w:cs="Arial"/>
          <w:color w:val="000000"/>
          <w:szCs w:val="22"/>
          <w:lang w:val="sl-SI"/>
        </w:rPr>
        <w:t xml:space="preserve"> agencije </w:t>
      </w:r>
      <w:proofErr w:type="spellStart"/>
      <w:r w:rsidR="00203324" w:rsidRPr="00F51EF5">
        <w:rPr>
          <w:rFonts w:cs="Arial"/>
          <w:color w:val="000000"/>
          <w:szCs w:val="22"/>
          <w:lang w:val="sl-SI"/>
        </w:rPr>
        <w:t>Cedefop</w:t>
      </w:r>
      <w:proofErr w:type="spellEnd"/>
      <w:r w:rsidR="00203324" w:rsidRPr="00F51EF5">
        <w:rPr>
          <w:rFonts w:cs="Arial"/>
          <w:color w:val="000000"/>
          <w:szCs w:val="22"/>
          <w:lang w:val="sl-SI"/>
        </w:rPr>
        <w:t xml:space="preserve"> na visoki ravni v njenih odnosih z evropskimi institucijami in organi po vsej Evropski uniji, vključno z zastopanjem agencije </w:t>
      </w:r>
      <w:proofErr w:type="spellStart"/>
      <w:r w:rsidR="00203324" w:rsidRPr="00F51EF5">
        <w:rPr>
          <w:rFonts w:cs="Arial"/>
          <w:color w:val="000000"/>
          <w:szCs w:val="22"/>
          <w:lang w:val="sl-SI"/>
        </w:rPr>
        <w:t>Cedefop</w:t>
      </w:r>
      <w:proofErr w:type="spellEnd"/>
      <w:r w:rsidR="00203324" w:rsidRPr="00F51EF5">
        <w:rPr>
          <w:rFonts w:cs="Arial"/>
          <w:color w:val="000000"/>
          <w:szCs w:val="22"/>
          <w:lang w:val="sl-SI"/>
        </w:rPr>
        <w:t xml:space="preserve"> na konferencah, seminarjih in drugih medijskih dogodkih;</w:t>
      </w:r>
    </w:p>
    <w:p w:rsidR="00C8566D" w:rsidRPr="009301D9" w:rsidRDefault="00783E40" w:rsidP="00203324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sl-SI"/>
        </w:rPr>
      </w:pPr>
      <w:r>
        <w:rPr>
          <w:rFonts w:cs="Arial"/>
          <w:color w:val="000000"/>
          <w:szCs w:val="22"/>
          <w:lang w:val="sl-SI"/>
        </w:rPr>
        <w:t>krepitvi</w:t>
      </w:r>
      <w:r w:rsidR="00203324" w:rsidRPr="00F51EF5">
        <w:rPr>
          <w:rFonts w:cs="Arial"/>
          <w:color w:val="000000"/>
          <w:szCs w:val="22"/>
          <w:lang w:val="sl-SI"/>
        </w:rPr>
        <w:t xml:space="preserve"> sodelovanja med agencijo, Komisijo in državami članicami ter zainteresiranimi stranmi agencije za spodbujanje poklicnega izobraževanja in usposabljanja;</w:t>
      </w:r>
    </w:p>
    <w:p w:rsidR="00C8566D" w:rsidRPr="009301D9" w:rsidRDefault="00203324" w:rsidP="00203324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sl-SI"/>
        </w:rPr>
      </w:pPr>
      <w:r w:rsidRPr="00F51EF5">
        <w:rPr>
          <w:rFonts w:cs="Arial"/>
          <w:color w:val="000000"/>
          <w:szCs w:val="22"/>
          <w:lang w:val="sl-SI"/>
        </w:rPr>
        <w:t>sodelovanju s pristojnimi organi v državah članicah, ki opravljajo naloge, podobne nalogam agencije.</w:t>
      </w:r>
    </w:p>
    <w:p w:rsidR="00C8566D" w:rsidRDefault="00203324" w:rsidP="00203324">
      <w:pPr>
        <w:shd w:val="clear" w:color="auto" w:fill="FFFFFF"/>
        <w:spacing w:before="360"/>
        <w:rPr>
          <w:rFonts w:cs="Arial"/>
          <w:iCs/>
          <w:color w:val="000000"/>
          <w:szCs w:val="22"/>
          <w:lang w:val="sl-SI"/>
        </w:rPr>
      </w:pPr>
      <w:r w:rsidRPr="00F51EF5">
        <w:rPr>
          <w:rFonts w:cs="Arial"/>
          <w:iCs/>
          <w:color w:val="000000"/>
          <w:szCs w:val="22"/>
          <w:lang w:val="sl-SI"/>
        </w:rPr>
        <w:t xml:space="preserve">Namestnik direktorja je zadolžen tudi za neposredno upravljanje osebja, storitev, dejavnosti in posebnih </w:t>
      </w:r>
      <w:r w:rsidR="00783E40">
        <w:rPr>
          <w:rFonts w:cs="Arial"/>
          <w:iCs/>
          <w:color w:val="000000"/>
          <w:szCs w:val="22"/>
          <w:lang w:val="sl-SI"/>
        </w:rPr>
        <w:t>zadev</w:t>
      </w:r>
      <w:r w:rsidRPr="00F51EF5">
        <w:rPr>
          <w:rFonts w:cs="Arial"/>
          <w:iCs/>
          <w:color w:val="000000"/>
          <w:szCs w:val="22"/>
          <w:lang w:val="sl-SI"/>
        </w:rPr>
        <w:t>, za katere ga zadolži direktor in ki so določen</w:t>
      </w:r>
      <w:r w:rsidR="00783E40">
        <w:rPr>
          <w:rFonts w:cs="Arial"/>
          <w:iCs/>
          <w:color w:val="000000"/>
          <w:szCs w:val="22"/>
          <w:lang w:val="sl-SI"/>
        </w:rPr>
        <w:t>e v njegovih (letnih) ciljih.</w:t>
      </w:r>
    </w:p>
    <w:p w:rsidR="002748B1" w:rsidRPr="009301D9" w:rsidRDefault="002748B1" w:rsidP="002748B1">
      <w:pPr>
        <w:shd w:val="clear" w:color="auto" w:fill="FFFFFF"/>
        <w:spacing w:before="120" w:line="250" w:lineRule="exact"/>
        <w:rPr>
          <w:rFonts w:cs="Arial"/>
          <w:iCs/>
          <w:color w:val="000000"/>
          <w:szCs w:val="22"/>
          <w:lang w:val="sl-SI"/>
        </w:rPr>
      </w:pPr>
    </w:p>
    <w:p w:rsidR="00C8566D" w:rsidRPr="009301D9" w:rsidRDefault="00203324" w:rsidP="00203324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  <w:lang w:val="sl-SI"/>
        </w:rPr>
      </w:pPr>
      <w:r w:rsidRPr="00F51EF5">
        <w:rPr>
          <w:rFonts w:cs="Arial"/>
          <w:b/>
          <w:bCs/>
          <w:color w:val="000000"/>
          <w:szCs w:val="22"/>
          <w:lang w:val="sl-SI"/>
        </w:rPr>
        <w:t>III.</w:t>
      </w:r>
      <w:r w:rsidR="00C8566D" w:rsidRPr="009301D9">
        <w:rPr>
          <w:rFonts w:cs="Arial"/>
          <w:b/>
          <w:bCs/>
          <w:color w:val="000000"/>
          <w:szCs w:val="22"/>
          <w:lang w:val="sl-SI"/>
        </w:rPr>
        <w:tab/>
      </w:r>
      <w:r w:rsidRPr="00F51EF5">
        <w:rPr>
          <w:rFonts w:cs="Arial"/>
          <w:b/>
          <w:bCs/>
          <w:color w:val="000000"/>
          <w:szCs w:val="22"/>
          <w:lang w:val="sl-SI"/>
        </w:rPr>
        <w:t>Pogoji za prijavo</w:t>
      </w:r>
    </w:p>
    <w:p w:rsidR="00C8566D" w:rsidRPr="009301D9" w:rsidRDefault="00203324" w:rsidP="00C8566D">
      <w:pPr>
        <w:shd w:val="clear" w:color="auto" w:fill="FFFFFF"/>
        <w:spacing w:before="120" w:line="250" w:lineRule="exact"/>
        <w:rPr>
          <w:rFonts w:cs="Arial"/>
          <w:color w:val="000000"/>
          <w:szCs w:val="22"/>
          <w:lang w:val="sl-SI"/>
        </w:rPr>
      </w:pPr>
      <w:r w:rsidRPr="00F51EF5">
        <w:rPr>
          <w:rFonts w:cs="Arial"/>
          <w:color w:val="000000"/>
          <w:szCs w:val="22"/>
          <w:lang w:val="sl-SI"/>
        </w:rPr>
        <w:t>V izbor bodo uvrščeni kandidati, ki bodo do roka za prijavo izpolnjevali naslednja formalna merila:</w:t>
      </w:r>
    </w:p>
    <w:p w:rsidR="003050AF" w:rsidRPr="009301D9" w:rsidRDefault="00203324" w:rsidP="003050AF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0" w:after="120" w:line="240" w:lineRule="auto"/>
        <w:ind w:left="714" w:hanging="357"/>
        <w:rPr>
          <w:rFonts w:cs="Arial"/>
          <w:color w:val="000000"/>
          <w:szCs w:val="22"/>
          <w:lang w:val="sl-SI"/>
        </w:rPr>
      </w:pPr>
      <w:r w:rsidRPr="00F51EF5">
        <w:rPr>
          <w:rFonts w:cs="Arial"/>
          <w:color w:val="000000"/>
          <w:szCs w:val="22"/>
          <w:u w:val="single"/>
          <w:lang w:val="sl-SI"/>
        </w:rPr>
        <w:t>državljanstvo:</w:t>
      </w:r>
      <w:r w:rsidR="00C8566D" w:rsidRPr="009301D9">
        <w:rPr>
          <w:rFonts w:cs="Arial"/>
          <w:color w:val="000000"/>
          <w:szCs w:val="22"/>
          <w:lang w:val="sl-SI"/>
        </w:rPr>
        <w:t xml:space="preserve"> </w:t>
      </w:r>
      <w:r w:rsidRPr="00F51EF5">
        <w:rPr>
          <w:rFonts w:cs="Arial"/>
          <w:color w:val="000000"/>
          <w:szCs w:val="22"/>
          <w:lang w:val="sl-SI"/>
        </w:rPr>
        <w:t>biti morajo državljani države članice Evropske unije;</w:t>
      </w:r>
    </w:p>
    <w:p w:rsidR="00C8566D" w:rsidRPr="00F51EF5" w:rsidRDefault="00203324" w:rsidP="00910008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ind w:left="710" w:hanging="355"/>
        <w:rPr>
          <w:rFonts w:cs="Arial"/>
          <w:color w:val="000000"/>
          <w:szCs w:val="22"/>
          <w:lang w:val="en-US"/>
        </w:rPr>
      </w:pPr>
      <w:r w:rsidRPr="00F51EF5">
        <w:rPr>
          <w:rFonts w:cs="Arial"/>
          <w:color w:val="000000"/>
          <w:szCs w:val="22"/>
          <w:u w:val="single"/>
          <w:lang w:val="sl-SI"/>
        </w:rPr>
        <w:t>univerzitetna izobrazba ali diploma:</w:t>
      </w:r>
    </w:p>
    <w:p w:rsidR="00C8566D" w:rsidRPr="00F51EF5" w:rsidRDefault="00203324" w:rsidP="00910008">
      <w:pPr>
        <w:widowControl w:val="0"/>
        <w:numPr>
          <w:ilvl w:val="0"/>
          <w:numId w:val="4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0" w:line="250" w:lineRule="exact"/>
        <w:ind w:left="1440" w:hanging="720"/>
        <w:rPr>
          <w:rFonts w:cs="Arial"/>
          <w:color w:val="000000"/>
          <w:szCs w:val="22"/>
          <w:lang w:val="en-US"/>
        </w:rPr>
      </w:pPr>
      <w:r w:rsidRPr="00F51EF5">
        <w:rPr>
          <w:rFonts w:cs="Arial"/>
          <w:color w:val="000000"/>
          <w:szCs w:val="22"/>
          <w:lang w:val="sl-SI"/>
        </w:rPr>
        <w:t>imeti morajo stopnjo izobrazbe, ki ustreza štiri- ali večletnemu univerzitetnemu študiju, zaključenemu z diplomo,</w:t>
      </w:r>
      <w:r w:rsidR="00C8566D" w:rsidRPr="00F51EF5">
        <w:rPr>
          <w:rFonts w:cs="Arial"/>
          <w:color w:val="000000"/>
          <w:szCs w:val="22"/>
          <w:lang w:val="en-US"/>
        </w:rPr>
        <w:t xml:space="preserve"> </w:t>
      </w:r>
    </w:p>
    <w:p w:rsidR="00C8566D" w:rsidRPr="00F51EF5" w:rsidRDefault="00203324" w:rsidP="001C4B1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0" w:line="250" w:lineRule="exact"/>
        <w:ind w:left="1440"/>
        <w:rPr>
          <w:rFonts w:cs="Arial"/>
          <w:color w:val="000000"/>
          <w:szCs w:val="22"/>
          <w:lang w:val="en-US"/>
        </w:rPr>
      </w:pPr>
      <w:r w:rsidRPr="00F51EF5">
        <w:rPr>
          <w:rFonts w:cs="Arial"/>
          <w:color w:val="000000"/>
          <w:szCs w:val="22"/>
          <w:lang w:val="sl-SI"/>
        </w:rPr>
        <w:lastRenderedPageBreak/>
        <w:t>ali</w:t>
      </w:r>
    </w:p>
    <w:p w:rsidR="00C8566D" w:rsidRPr="00F51EF5" w:rsidRDefault="00203324" w:rsidP="00910008">
      <w:pPr>
        <w:widowControl w:val="0"/>
        <w:numPr>
          <w:ilvl w:val="0"/>
          <w:numId w:val="4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0" w:line="240" w:lineRule="auto"/>
        <w:ind w:left="1440" w:hanging="720"/>
        <w:rPr>
          <w:rFonts w:cs="Arial"/>
          <w:color w:val="000000"/>
          <w:szCs w:val="22"/>
          <w:lang w:val="en-US"/>
        </w:rPr>
      </w:pPr>
      <w:r w:rsidRPr="00F51EF5">
        <w:rPr>
          <w:rFonts w:cs="Arial"/>
          <w:color w:val="000000"/>
          <w:szCs w:val="22"/>
          <w:lang w:val="sl-SI"/>
        </w:rPr>
        <w:t>stopnjo izobrazbe, ki ustreza vsaj triletnemu univerzitetnemu študiju, zaključenemu z diplomo, in najmanj eno leto ustreznih delovnih izkušenj (pri čemer se te enoletne delovne izkušnje ne morejo šteti kot spodaj zahtevane delovne izkušnje, pridobljene po diplomi);</w:t>
      </w:r>
    </w:p>
    <w:p w:rsidR="00C8566D" w:rsidRPr="00F51EF5" w:rsidRDefault="00203324" w:rsidP="00910008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ind w:left="714" w:hanging="357"/>
        <w:rPr>
          <w:rFonts w:cs="Arial"/>
          <w:color w:val="000000"/>
          <w:szCs w:val="22"/>
          <w:lang w:val="en-US"/>
        </w:rPr>
      </w:pPr>
      <w:r w:rsidRPr="00F51EF5">
        <w:rPr>
          <w:rFonts w:cs="Arial"/>
          <w:color w:val="000000"/>
          <w:szCs w:val="22"/>
          <w:u w:val="single"/>
          <w:lang w:val="sl-SI"/>
        </w:rPr>
        <w:t>delovne izkušnje:</w:t>
      </w:r>
      <w:r w:rsidR="00C8566D" w:rsidRPr="00F51EF5">
        <w:rPr>
          <w:rFonts w:cs="Arial"/>
          <w:color w:val="000000"/>
          <w:szCs w:val="22"/>
          <w:lang w:val="en-US"/>
        </w:rPr>
        <w:t xml:space="preserve"> </w:t>
      </w:r>
      <w:r w:rsidRPr="00F51EF5">
        <w:rPr>
          <w:rFonts w:cs="Arial"/>
          <w:color w:val="000000"/>
          <w:szCs w:val="22"/>
          <w:lang w:val="sl-SI"/>
        </w:rPr>
        <w:t>vsaj 15 let delovnih izkušenj, izraženih v ekvivalentu polnega delovnega časa, po končanem univerzitetnem izobraževanju;</w:t>
      </w:r>
    </w:p>
    <w:p w:rsidR="00C8566D" w:rsidRPr="00F51EF5" w:rsidRDefault="00203324" w:rsidP="00910008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ind w:left="714" w:hanging="357"/>
        <w:rPr>
          <w:rFonts w:cs="Arial"/>
          <w:i/>
          <w:color w:val="000000"/>
          <w:szCs w:val="22"/>
          <w:lang w:val="en-US"/>
        </w:rPr>
      </w:pPr>
      <w:r w:rsidRPr="00F51EF5">
        <w:rPr>
          <w:rFonts w:cs="Arial"/>
          <w:color w:val="000000"/>
          <w:szCs w:val="22"/>
          <w:u w:val="single"/>
          <w:lang w:val="sl-SI"/>
        </w:rPr>
        <w:t>vodstvene izkušnje:</w:t>
      </w:r>
      <w:r w:rsidR="00C8566D" w:rsidRPr="00F51EF5">
        <w:rPr>
          <w:rFonts w:cs="Arial"/>
          <w:color w:val="000000"/>
          <w:szCs w:val="22"/>
          <w:lang w:val="en-US"/>
        </w:rPr>
        <w:t xml:space="preserve"> </w:t>
      </w:r>
      <w:r w:rsidRPr="00F51EF5">
        <w:rPr>
          <w:rFonts w:cs="Arial"/>
          <w:color w:val="000000"/>
          <w:szCs w:val="22"/>
          <w:lang w:val="sl-SI"/>
        </w:rPr>
        <w:t>najmanj 5 let delovnih izkušenj, ki vključujejo tudi odgovornost za kadrovsko in finančno upravljanje;</w:t>
      </w:r>
    </w:p>
    <w:p w:rsidR="00C8566D" w:rsidRPr="00F51EF5" w:rsidRDefault="00203324" w:rsidP="00910008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ind w:left="714" w:hanging="357"/>
        <w:rPr>
          <w:rFonts w:cs="Arial"/>
          <w:color w:val="000000"/>
          <w:szCs w:val="22"/>
          <w:u w:val="single"/>
          <w:lang w:val="en-US"/>
        </w:rPr>
      </w:pPr>
      <w:r w:rsidRPr="00F51EF5">
        <w:rPr>
          <w:rFonts w:cs="Arial"/>
          <w:color w:val="000000"/>
          <w:szCs w:val="22"/>
          <w:u w:val="single"/>
          <w:lang w:val="sl-SI"/>
        </w:rPr>
        <w:t>jeziki:</w:t>
      </w:r>
      <w:r w:rsidR="00C8566D" w:rsidRPr="00F51EF5">
        <w:rPr>
          <w:rFonts w:cs="Arial"/>
          <w:color w:val="000000"/>
          <w:szCs w:val="22"/>
          <w:lang w:val="en-US"/>
        </w:rPr>
        <w:t xml:space="preserve"> </w:t>
      </w:r>
      <w:r w:rsidRPr="00F51EF5">
        <w:rPr>
          <w:rFonts w:cs="Arial"/>
          <w:color w:val="000000"/>
          <w:szCs w:val="22"/>
          <w:lang w:val="sl-SI"/>
        </w:rPr>
        <w:t>odlično znanje enega od uradnih jezikov Evropske unije in zadovoljivo znanje še enega uradnega jezika Evropske unije</w:t>
      </w:r>
      <w:r w:rsidRPr="00F51EF5">
        <w:rPr>
          <w:rStyle w:val="FootnoteReference"/>
          <w:rFonts w:cs="Arial"/>
          <w:color w:val="000000"/>
          <w:szCs w:val="22"/>
          <w:lang w:val="sl-SI"/>
        </w:rPr>
        <w:footnoteReference w:id="3"/>
      </w:r>
      <w:r w:rsidRPr="00F51EF5">
        <w:rPr>
          <w:rFonts w:cs="Arial"/>
          <w:color w:val="000000"/>
          <w:szCs w:val="22"/>
          <w:lang w:val="sl-SI"/>
        </w:rPr>
        <w:t>.</w:t>
      </w:r>
      <w:r w:rsidR="00C8566D" w:rsidRPr="00F51EF5">
        <w:rPr>
          <w:rFonts w:cs="Arial"/>
          <w:color w:val="000000"/>
          <w:szCs w:val="22"/>
          <w:lang w:val="en-US"/>
        </w:rPr>
        <w:t xml:space="preserve"> </w:t>
      </w:r>
    </w:p>
    <w:p w:rsidR="00C8566D" w:rsidRPr="00F51EF5" w:rsidRDefault="00C8566D" w:rsidP="00C8566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rPr>
          <w:rFonts w:cs="Arial"/>
          <w:color w:val="000000"/>
          <w:szCs w:val="22"/>
          <w:u w:val="single"/>
          <w:lang w:val="en-US"/>
        </w:rPr>
      </w:pPr>
    </w:p>
    <w:p w:rsidR="00C8566D" w:rsidRPr="00F51EF5" w:rsidRDefault="00203324" w:rsidP="00C8566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50" w:lineRule="exact"/>
        <w:rPr>
          <w:rFonts w:cs="Arial"/>
          <w:color w:val="000000"/>
          <w:szCs w:val="22"/>
          <w:lang w:val="en-US"/>
        </w:rPr>
      </w:pPr>
      <w:r w:rsidRPr="00F51EF5">
        <w:rPr>
          <w:rFonts w:cs="Arial"/>
          <w:color w:val="000000"/>
          <w:szCs w:val="22"/>
          <w:lang w:val="sl-SI"/>
        </w:rPr>
        <w:t xml:space="preserve">Kandidat mora poleg tega izpolnjevati </w:t>
      </w:r>
      <w:r w:rsidR="00783E40">
        <w:rPr>
          <w:rFonts w:cs="Arial"/>
          <w:color w:val="000000"/>
          <w:szCs w:val="22"/>
          <w:lang w:val="sl-SI"/>
        </w:rPr>
        <w:t xml:space="preserve">še </w:t>
      </w:r>
      <w:r w:rsidRPr="00F51EF5">
        <w:rPr>
          <w:rFonts w:cs="Arial"/>
          <w:color w:val="000000"/>
          <w:szCs w:val="22"/>
          <w:lang w:val="sl-SI"/>
        </w:rPr>
        <w:t>naslednje:</w:t>
      </w:r>
      <w:r w:rsidR="00C8566D" w:rsidRPr="00F51EF5">
        <w:rPr>
          <w:rFonts w:cs="Arial"/>
          <w:color w:val="000000"/>
          <w:szCs w:val="22"/>
          <w:lang w:val="en-US"/>
        </w:rPr>
        <w:t xml:space="preserve"> </w:t>
      </w:r>
    </w:p>
    <w:p w:rsidR="00C8566D" w:rsidRPr="00F51EF5" w:rsidRDefault="00220FA2" w:rsidP="003050AF">
      <w:pPr>
        <w:widowControl w:val="0"/>
        <w:shd w:val="clear" w:color="auto" w:fill="FFFFFF"/>
        <w:tabs>
          <w:tab w:val="left" w:pos="-4253"/>
          <w:tab w:val="left" w:pos="742"/>
        </w:tabs>
        <w:autoSpaceDE w:val="0"/>
        <w:autoSpaceDN w:val="0"/>
        <w:adjustRightInd w:val="0"/>
        <w:spacing w:before="120" w:after="120" w:line="250" w:lineRule="exact"/>
        <w:ind w:left="709" w:hanging="357"/>
        <w:rPr>
          <w:rFonts w:cs="Arial"/>
          <w:color w:val="000000"/>
          <w:szCs w:val="22"/>
          <w:lang w:val="en-US"/>
        </w:rPr>
      </w:pPr>
      <w:r w:rsidRPr="00F51EF5">
        <w:rPr>
          <w:rFonts w:cs="Arial"/>
          <w:color w:val="000000"/>
          <w:szCs w:val="22"/>
          <w:lang w:val="en-US"/>
        </w:rPr>
        <w:t xml:space="preserve">- </w:t>
      </w:r>
      <w:r w:rsidRPr="00F51EF5">
        <w:rPr>
          <w:rFonts w:cs="Arial"/>
          <w:color w:val="000000"/>
          <w:szCs w:val="22"/>
          <w:lang w:val="en-US"/>
        </w:rPr>
        <w:tab/>
      </w:r>
      <w:proofErr w:type="gramStart"/>
      <w:r w:rsidR="00203324" w:rsidRPr="00F51EF5">
        <w:rPr>
          <w:rFonts w:cs="Arial"/>
          <w:color w:val="000000"/>
          <w:szCs w:val="22"/>
          <w:lang w:val="sl-SI"/>
        </w:rPr>
        <w:t>ima</w:t>
      </w:r>
      <w:proofErr w:type="gramEnd"/>
      <w:r w:rsidR="00203324" w:rsidRPr="00F51EF5">
        <w:rPr>
          <w:rFonts w:cs="Arial"/>
          <w:color w:val="000000"/>
          <w:szCs w:val="22"/>
          <w:lang w:val="sl-SI"/>
        </w:rPr>
        <w:t xml:space="preserve"> na razpolago </w:t>
      </w:r>
      <w:r w:rsidR="00203324" w:rsidRPr="00F51EF5">
        <w:rPr>
          <w:rFonts w:cs="Arial"/>
          <w:color w:val="000000"/>
          <w:szCs w:val="22"/>
          <w:u w:val="single"/>
          <w:lang w:val="sl-SI"/>
        </w:rPr>
        <w:t>priporočila o značajski primernosti</w:t>
      </w:r>
      <w:r w:rsidR="00203324" w:rsidRPr="00F51EF5">
        <w:rPr>
          <w:rFonts w:cs="Arial"/>
          <w:color w:val="000000"/>
          <w:szCs w:val="22"/>
          <w:lang w:val="sl-SI"/>
        </w:rPr>
        <w:t xml:space="preserve"> za opravljanje nalog na tem delovnem mestu;</w:t>
      </w:r>
    </w:p>
    <w:p w:rsidR="001F52B4" w:rsidRPr="00F51EF5" w:rsidRDefault="001F52B4" w:rsidP="003050A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40" w:lineRule="auto"/>
        <w:ind w:left="369"/>
        <w:rPr>
          <w:rFonts w:cs="Arial"/>
          <w:color w:val="000000"/>
          <w:szCs w:val="22"/>
          <w:lang w:val="en-US"/>
        </w:rPr>
      </w:pPr>
      <w:r w:rsidRPr="00F51EF5">
        <w:rPr>
          <w:rFonts w:cs="Arial"/>
          <w:color w:val="000000"/>
          <w:szCs w:val="22"/>
          <w:lang w:val="en-US"/>
        </w:rPr>
        <w:t xml:space="preserve">- </w:t>
      </w:r>
      <w:r w:rsidRPr="00F51EF5">
        <w:rPr>
          <w:rFonts w:cs="Arial"/>
          <w:color w:val="000000"/>
          <w:szCs w:val="22"/>
          <w:lang w:val="en-US"/>
        </w:rPr>
        <w:tab/>
      </w:r>
      <w:proofErr w:type="gramStart"/>
      <w:r w:rsidR="00203324" w:rsidRPr="00F51EF5">
        <w:rPr>
          <w:rFonts w:cs="Arial"/>
          <w:color w:val="000000"/>
          <w:szCs w:val="22"/>
          <w:lang w:val="sl-SI"/>
        </w:rPr>
        <w:t>je</w:t>
      </w:r>
      <w:proofErr w:type="gramEnd"/>
      <w:r w:rsidR="00203324" w:rsidRPr="00F51EF5">
        <w:rPr>
          <w:rFonts w:cs="Arial"/>
          <w:color w:val="000000"/>
          <w:szCs w:val="22"/>
          <w:lang w:val="sl-SI"/>
        </w:rPr>
        <w:t xml:space="preserve"> </w:t>
      </w:r>
      <w:r w:rsidR="00203324" w:rsidRPr="00F51EF5">
        <w:rPr>
          <w:rFonts w:cs="Arial"/>
          <w:color w:val="000000"/>
          <w:szCs w:val="22"/>
          <w:u w:val="single"/>
          <w:lang w:val="sl-SI"/>
        </w:rPr>
        <w:t>fizično sposoben</w:t>
      </w:r>
      <w:r w:rsidR="00203324" w:rsidRPr="00F51EF5">
        <w:rPr>
          <w:rFonts w:cs="Arial"/>
          <w:color w:val="000000"/>
          <w:szCs w:val="22"/>
          <w:lang w:val="sl-SI"/>
        </w:rPr>
        <w:t xml:space="preserve"> opravljati naloge, povezane z delovnim mestom</w:t>
      </w:r>
      <w:r w:rsidR="00203324" w:rsidRPr="00F51EF5">
        <w:rPr>
          <w:rStyle w:val="FootnoteReference"/>
          <w:rFonts w:cs="Arial"/>
          <w:color w:val="000000"/>
          <w:szCs w:val="22"/>
          <w:lang w:val="sl-SI"/>
        </w:rPr>
        <w:footnoteReference w:id="4"/>
      </w:r>
      <w:r w:rsidR="00203324" w:rsidRPr="00F51EF5">
        <w:rPr>
          <w:rFonts w:cs="Arial"/>
          <w:color w:val="000000"/>
          <w:szCs w:val="22"/>
          <w:lang w:val="sl-SI"/>
        </w:rPr>
        <w:t>;</w:t>
      </w:r>
    </w:p>
    <w:p w:rsidR="00C8566D" w:rsidRPr="00F51EF5" w:rsidRDefault="001F52B4" w:rsidP="0020332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40" w:line="240" w:lineRule="auto"/>
        <w:ind w:left="709" w:hanging="339"/>
        <w:rPr>
          <w:rFonts w:cs="Arial"/>
          <w:color w:val="000000"/>
          <w:szCs w:val="22"/>
          <w:lang w:val="en-US"/>
        </w:rPr>
      </w:pPr>
      <w:r w:rsidRPr="00F51EF5">
        <w:rPr>
          <w:rFonts w:cs="Arial"/>
          <w:color w:val="000000"/>
          <w:szCs w:val="22"/>
          <w:lang w:val="en-US"/>
        </w:rPr>
        <w:t>-</w:t>
      </w:r>
      <w:r w:rsidRPr="00F51EF5">
        <w:rPr>
          <w:rFonts w:cs="Arial"/>
          <w:color w:val="000000"/>
          <w:szCs w:val="22"/>
          <w:lang w:val="en-US"/>
        </w:rPr>
        <w:tab/>
      </w:r>
      <w:proofErr w:type="gramStart"/>
      <w:r w:rsidR="00203324" w:rsidRPr="00F51EF5">
        <w:rPr>
          <w:rFonts w:cs="Arial"/>
          <w:color w:val="000000"/>
          <w:szCs w:val="22"/>
          <w:lang w:val="sl-SI"/>
        </w:rPr>
        <w:t>je</w:t>
      </w:r>
      <w:proofErr w:type="gramEnd"/>
      <w:r w:rsidR="00203324" w:rsidRPr="00F51EF5">
        <w:rPr>
          <w:rFonts w:cs="Arial"/>
          <w:color w:val="000000"/>
          <w:szCs w:val="22"/>
          <w:lang w:val="sl-SI"/>
        </w:rPr>
        <w:t xml:space="preserve"> sposoben </w:t>
      </w:r>
      <w:r w:rsidR="00203324" w:rsidRPr="00F51EF5">
        <w:rPr>
          <w:rFonts w:cs="Arial"/>
          <w:color w:val="000000"/>
          <w:szCs w:val="22"/>
          <w:u w:val="single"/>
          <w:lang w:val="sl-SI"/>
        </w:rPr>
        <w:t>izpolniti celoten petletni mandat</w:t>
      </w:r>
      <w:r w:rsidR="00203324" w:rsidRPr="00F51EF5">
        <w:rPr>
          <w:rFonts w:cs="Arial"/>
          <w:color w:val="000000"/>
          <w:szCs w:val="22"/>
          <w:lang w:val="sl-SI"/>
        </w:rPr>
        <w:t xml:space="preserve"> pred upokojitveno starostjo (najdlje do konca meseca, v katerem kandidat dopolni 66 let</w:t>
      </w:r>
      <w:r w:rsidR="00203324" w:rsidRPr="00F51EF5">
        <w:rPr>
          <w:rStyle w:val="FootnoteReference"/>
          <w:rFonts w:cs="Arial"/>
          <w:color w:val="000000"/>
          <w:szCs w:val="22"/>
          <w:lang w:val="sl-SI"/>
        </w:rPr>
        <w:footnoteReference w:id="5"/>
      </w:r>
      <w:r w:rsidR="00203324" w:rsidRPr="00F51EF5">
        <w:rPr>
          <w:rFonts w:cs="Arial"/>
          <w:color w:val="000000"/>
          <w:szCs w:val="22"/>
          <w:lang w:val="sl-SI"/>
        </w:rPr>
        <w:t>).</w:t>
      </w:r>
    </w:p>
    <w:p w:rsidR="00C8566D" w:rsidRPr="00F51EF5" w:rsidRDefault="00203324" w:rsidP="00203324">
      <w:pPr>
        <w:shd w:val="clear" w:color="auto" w:fill="FFFFFF"/>
        <w:spacing w:before="240"/>
        <w:rPr>
          <w:i/>
        </w:rPr>
      </w:pPr>
      <w:r w:rsidRPr="00F51EF5">
        <w:rPr>
          <w:rFonts w:cs="Arial"/>
          <w:i/>
          <w:iCs/>
          <w:color w:val="000000"/>
          <w:szCs w:val="22"/>
          <w:lang w:val="sl-SI"/>
        </w:rPr>
        <w:t>Neodvisnost in izjava o interesih</w:t>
      </w:r>
    </w:p>
    <w:p w:rsidR="00C8566D" w:rsidRPr="009301D9" w:rsidRDefault="00203324" w:rsidP="00203324">
      <w:pPr>
        <w:shd w:val="clear" w:color="auto" w:fill="FFFFFF"/>
        <w:tabs>
          <w:tab w:val="left" w:pos="426"/>
        </w:tabs>
        <w:spacing w:before="120"/>
        <w:rPr>
          <w:rFonts w:cs="Arial"/>
          <w:color w:val="000000"/>
          <w:szCs w:val="22"/>
          <w:lang w:val="it-IT"/>
        </w:rPr>
      </w:pPr>
      <w:r w:rsidRPr="00F51EF5">
        <w:rPr>
          <w:rFonts w:cs="Arial"/>
          <w:color w:val="000000"/>
          <w:szCs w:val="22"/>
          <w:lang w:val="sl-SI"/>
        </w:rPr>
        <w:t>Namestnik direktorja bo moral dati izjavo o neodvisnem delovanju v javnem interesu in izjavo o kakršnih koli interesih, ki bi lahko negativno vplivali na njegovo neodvisnost.</w:t>
      </w:r>
      <w:r w:rsidR="00C8566D" w:rsidRPr="00F51EF5">
        <w:rPr>
          <w:rFonts w:cs="Arial"/>
          <w:color w:val="000000"/>
          <w:szCs w:val="22"/>
          <w:lang w:val="en-US"/>
        </w:rPr>
        <w:t xml:space="preserve"> </w:t>
      </w:r>
      <w:r w:rsidRPr="00F51EF5">
        <w:rPr>
          <w:rFonts w:cs="Arial"/>
          <w:color w:val="000000"/>
          <w:szCs w:val="22"/>
          <w:lang w:val="sl-SI"/>
        </w:rPr>
        <w:t>Kandidati morajo v svoji prijavi potrditi pripravljenost, da to storijo.</w:t>
      </w:r>
    </w:p>
    <w:p w:rsidR="00EC223E" w:rsidRPr="009301D9" w:rsidRDefault="00EC223E" w:rsidP="008A6A20">
      <w:pPr>
        <w:shd w:val="clear" w:color="auto" w:fill="FFFFFF"/>
        <w:tabs>
          <w:tab w:val="left" w:pos="426"/>
        </w:tabs>
        <w:spacing w:before="120"/>
        <w:rPr>
          <w:rFonts w:cs="Arial"/>
          <w:color w:val="000000"/>
          <w:szCs w:val="22"/>
          <w:lang w:val="it-IT"/>
        </w:rPr>
      </w:pPr>
    </w:p>
    <w:p w:rsidR="00C8566D" w:rsidRPr="00F51EF5" w:rsidRDefault="00203324" w:rsidP="00203324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  <w:lang w:val="en-US"/>
        </w:rPr>
      </w:pPr>
      <w:r w:rsidRPr="00F51EF5">
        <w:rPr>
          <w:rFonts w:cs="Arial"/>
          <w:b/>
          <w:bCs/>
          <w:color w:val="000000"/>
          <w:szCs w:val="22"/>
          <w:lang w:val="sl-SI"/>
        </w:rPr>
        <w:t>IV.</w:t>
      </w:r>
      <w:r w:rsidR="00C8566D" w:rsidRPr="00F51EF5">
        <w:rPr>
          <w:rFonts w:cs="Arial"/>
          <w:b/>
          <w:bCs/>
          <w:color w:val="000000"/>
          <w:szCs w:val="22"/>
          <w:lang w:val="en-US"/>
        </w:rPr>
        <w:tab/>
      </w:r>
      <w:r w:rsidRPr="00F51EF5">
        <w:rPr>
          <w:rFonts w:cs="Arial"/>
          <w:b/>
          <w:bCs/>
          <w:color w:val="000000"/>
          <w:szCs w:val="22"/>
          <w:lang w:val="sl-SI"/>
        </w:rPr>
        <w:t>Izbirna merila</w:t>
      </w:r>
    </w:p>
    <w:p w:rsidR="00C8566D" w:rsidRPr="00F51EF5" w:rsidRDefault="00203324" w:rsidP="00203324">
      <w:pPr>
        <w:shd w:val="clear" w:color="auto" w:fill="FFFFFF"/>
        <w:spacing w:after="240"/>
      </w:pPr>
      <w:r w:rsidRPr="00F51EF5">
        <w:rPr>
          <w:rFonts w:cs="Arial"/>
          <w:color w:val="000000"/>
          <w:szCs w:val="22"/>
          <w:lang w:val="sl-SI"/>
        </w:rPr>
        <w:t>Kandidati morajo imeti:</w:t>
      </w:r>
      <w:r w:rsidR="00C8566D" w:rsidRPr="00F51EF5">
        <w:rPr>
          <w:rFonts w:cs="Arial"/>
          <w:color w:val="000000"/>
          <w:szCs w:val="22"/>
          <w:lang w:val="en-US"/>
        </w:rPr>
        <w:t xml:space="preserve"> </w:t>
      </w:r>
    </w:p>
    <w:p w:rsidR="00C8566D" w:rsidRPr="00F51EF5" w:rsidRDefault="00203324" w:rsidP="00910008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  <w:lang w:val="en-US"/>
        </w:rPr>
      </w:pPr>
      <w:r w:rsidRPr="00F51EF5">
        <w:rPr>
          <w:rFonts w:cs="Arial"/>
          <w:color w:val="000000"/>
          <w:szCs w:val="22"/>
          <w:lang w:val="sl-SI"/>
        </w:rPr>
        <w:t>sposobnosti vodenja in upravljanja, vključno z izkušnjami s proračunskim, finančnim in kadrovskim upravljanjem;</w:t>
      </w:r>
    </w:p>
    <w:p w:rsidR="00C8566D" w:rsidRPr="00F51EF5" w:rsidRDefault="00203324" w:rsidP="00910008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  <w:lang w:val="en-US"/>
        </w:rPr>
      </w:pPr>
      <w:r w:rsidRPr="00F51EF5">
        <w:rPr>
          <w:rFonts w:cs="Arial"/>
          <w:color w:val="000000"/>
          <w:szCs w:val="22"/>
          <w:lang w:val="sl-SI"/>
        </w:rPr>
        <w:t>dobro poznavanje politike EU na področju poklicnega izobraževanja in usposabljanja ter povezanih področjih (zaposlovanje), institucij EU ter njihovega delovanja in medsebojnega povezovanja;</w:t>
      </w:r>
    </w:p>
    <w:p w:rsidR="00C8566D" w:rsidRPr="00F51EF5" w:rsidRDefault="00783E40" w:rsidP="00910008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sl-SI"/>
        </w:rPr>
        <w:t>dokazane izkušnje z</w:t>
      </w:r>
      <w:r w:rsidR="00203324" w:rsidRPr="00F51EF5">
        <w:rPr>
          <w:rFonts w:cs="Arial"/>
          <w:color w:val="000000"/>
          <w:szCs w:val="22"/>
          <w:lang w:val="sl-SI"/>
        </w:rPr>
        <w:t xml:space="preserve"> vodenj</w:t>
      </w:r>
      <w:r>
        <w:rPr>
          <w:rFonts w:cs="Arial"/>
          <w:color w:val="000000"/>
          <w:szCs w:val="22"/>
          <w:lang w:val="sl-SI"/>
        </w:rPr>
        <w:t>em</w:t>
      </w:r>
      <w:r w:rsidR="00203324" w:rsidRPr="00F51EF5">
        <w:rPr>
          <w:rFonts w:cs="Arial"/>
          <w:color w:val="000000"/>
          <w:szCs w:val="22"/>
          <w:lang w:val="sl-SI"/>
        </w:rPr>
        <w:t xml:space="preserve"> uporabnih raziskav in projektov, ki so </w:t>
      </w:r>
      <w:r w:rsidR="00203324" w:rsidRPr="00F51EF5">
        <w:rPr>
          <w:rFonts w:cs="Arial"/>
          <w:color w:val="000000"/>
          <w:szCs w:val="22"/>
          <w:lang w:val="sl-SI"/>
        </w:rPr>
        <w:lastRenderedPageBreak/>
        <w:t>pomembni za pod</w:t>
      </w:r>
      <w:r>
        <w:rPr>
          <w:rFonts w:cs="Arial"/>
          <w:color w:val="000000"/>
          <w:szCs w:val="22"/>
          <w:lang w:val="sl-SI"/>
        </w:rPr>
        <w:t>ročje politike, ter organizacijo in vodenjem</w:t>
      </w:r>
      <w:r w:rsidR="00203324" w:rsidRPr="00F51EF5">
        <w:rPr>
          <w:rFonts w:cs="Arial"/>
          <w:color w:val="000000"/>
          <w:szCs w:val="22"/>
          <w:lang w:val="sl-SI"/>
        </w:rPr>
        <w:t xml:space="preserve"> mednarodnih dejavnosti in mrež;</w:t>
      </w:r>
    </w:p>
    <w:p w:rsidR="00C8566D" w:rsidRPr="00F51EF5" w:rsidRDefault="00203324" w:rsidP="00910008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  <w:lang w:val="en-US"/>
        </w:rPr>
      </w:pPr>
      <w:r w:rsidRPr="00F51EF5">
        <w:rPr>
          <w:rFonts w:cs="Arial"/>
          <w:color w:val="000000"/>
          <w:szCs w:val="22"/>
          <w:lang w:val="sl-SI"/>
        </w:rPr>
        <w:t>zelo dobre predstavitvene sposobnosti in sposobnost komuniciranja ter pogajanja na višji vodstveni ravni s predstavniki evropskih institucij, nacionalnih vlad, socialnih partnerjev itd.;</w:t>
      </w:r>
    </w:p>
    <w:p w:rsidR="00C8566D" w:rsidRPr="009301D9" w:rsidRDefault="00203324" w:rsidP="00910008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color w:val="000000"/>
          <w:szCs w:val="22"/>
          <w:lang w:val="pl-PL"/>
        </w:rPr>
      </w:pPr>
      <w:r w:rsidRPr="00F51EF5">
        <w:rPr>
          <w:rFonts w:cs="Arial"/>
          <w:color w:val="000000"/>
          <w:szCs w:val="22"/>
          <w:lang w:val="sl-SI"/>
        </w:rPr>
        <w:t>zelo dobro sposobnost pisnega in ustnega komuniciranja.</w:t>
      </w:r>
      <w:r w:rsidR="0070676F" w:rsidRPr="009301D9">
        <w:rPr>
          <w:rFonts w:cs="Arial"/>
          <w:color w:val="000000"/>
          <w:szCs w:val="22"/>
          <w:lang w:val="pl-PL"/>
        </w:rPr>
        <w:t xml:space="preserve"> </w:t>
      </w:r>
      <w:r w:rsidRPr="00F51EF5">
        <w:rPr>
          <w:rFonts w:cs="Arial"/>
          <w:color w:val="000000"/>
          <w:szCs w:val="22"/>
          <w:lang w:val="sl-SI"/>
        </w:rPr>
        <w:t xml:space="preserve">Zahteva se dobro znanje angleščine, saj je to delovni jezik agencije </w:t>
      </w:r>
      <w:proofErr w:type="spellStart"/>
      <w:r w:rsidRPr="00F51EF5">
        <w:rPr>
          <w:rFonts w:cs="Arial"/>
          <w:color w:val="000000"/>
          <w:szCs w:val="22"/>
          <w:lang w:val="sl-SI"/>
        </w:rPr>
        <w:t>Cedefop</w:t>
      </w:r>
      <w:proofErr w:type="spellEnd"/>
      <w:r w:rsidRPr="00F51EF5">
        <w:rPr>
          <w:rFonts w:cs="Arial"/>
          <w:color w:val="000000"/>
          <w:szCs w:val="22"/>
          <w:lang w:val="sl-SI"/>
        </w:rPr>
        <w:t>.</w:t>
      </w:r>
    </w:p>
    <w:p w:rsidR="00C8566D" w:rsidRPr="009301D9" w:rsidRDefault="00C8566D" w:rsidP="00C8566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720"/>
        <w:rPr>
          <w:rFonts w:cs="Arial"/>
          <w:color w:val="000000"/>
          <w:szCs w:val="22"/>
          <w:lang w:val="pl-PL"/>
        </w:rPr>
      </w:pPr>
    </w:p>
    <w:p w:rsidR="00C8566D" w:rsidRPr="009301D9" w:rsidRDefault="00203324" w:rsidP="0020332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360" w:hanging="360"/>
        <w:rPr>
          <w:rFonts w:cs="Arial"/>
          <w:color w:val="000000"/>
          <w:szCs w:val="22"/>
          <w:lang w:val="pl-PL"/>
        </w:rPr>
      </w:pPr>
      <w:r w:rsidRPr="00F51EF5">
        <w:rPr>
          <w:rFonts w:cs="Arial"/>
          <w:color w:val="000000"/>
          <w:szCs w:val="22"/>
          <w:lang w:val="sl-SI"/>
        </w:rPr>
        <w:t xml:space="preserve">Naslednja merila se bodo štela za </w:t>
      </w:r>
      <w:r w:rsidRPr="00F51EF5">
        <w:rPr>
          <w:rFonts w:cs="Arial"/>
          <w:b/>
          <w:color w:val="000000"/>
          <w:szCs w:val="22"/>
          <w:lang w:val="sl-SI"/>
        </w:rPr>
        <w:t>dodatno prednost</w:t>
      </w:r>
      <w:r w:rsidRPr="00F51EF5">
        <w:rPr>
          <w:rFonts w:cs="Arial"/>
          <w:color w:val="000000"/>
          <w:szCs w:val="22"/>
          <w:lang w:val="sl-SI"/>
        </w:rPr>
        <w:t>:</w:t>
      </w:r>
    </w:p>
    <w:p w:rsidR="003750CF" w:rsidRPr="009301D9" w:rsidRDefault="00C217FF" w:rsidP="00C217FF">
      <w:pPr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line="240" w:lineRule="auto"/>
        <w:rPr>
          <w:rFonts w:cs="Arial"/>
          <w:color w:val="000000"/>
          <w:szCs w:val="22"/>
          <w:lang w:val="pl-PL"/>
        </w:rPr>
      </w:pPr>
      <w:r w:rsidRPr="00F51EF5">
        <w:rPr>
          <w:rFonts w:cs="Arial"/>
          <w:color w:val="000000"/>
          <w:szCs w:val="22"/>
          <w:lang w:val="sl-SI"/>
        </w:rPr>
        <w:t>poznavanje pravnega okvira (kadrovskih in finančnih predpisov), v katerem deluje</w:t>
      </w:r>
      <w:r w:rsidR="00D201FA" w:rsidRPr="00F51EF5">
        <w:rPr>
          <w:rFonts w:cs="Arial"/>
          <w:color w:val="000000"/>
          <w:szCs w:val="22"/>
          <w:lang w:val="sl-SI"/>
        </w:rPr>
        <w:t xml:space="preserve"> agencija</w:t>
      </w:r>
      <w:r w:rsidRPr="00F51EF5">
        <w:rPr>
          <w:rFonts w:cs="Arial"/>
          <w:color w:val="000000"/>
          <w:szCs w:val="22"/>
          <w:lang w:val="sl-SI"/>
        </w:rPr>
        <w:t xml:space="preserve"> </w:t>
      </w:r>
      <w:proofErr w:type="spellStart"/>
      <w:r w:rsidRPr="00F51EF5">
        <w:rPr>
          <w:rFonts w:cs="Arial"/>
          <w:color w:val="000000"/>
          <w:szCs w:val="22"/>
          <w:lang w:val="sl-SI"/>
        </w:rPr>
        <w:t>Cedefop</w:t>
      </w:r>
      <w:proofErr w:type="spellEnd"/>
      <w:r w:rsidRPr="00F51EF5">
        <w:rPr>
          <w:rFonts w:cs="Arial"/>
          <w:color w:val="000000"/>
          <w:szCs w:val="22"/>
          <w:lang w:val="sl-SI"/>
        </w:rPr>
        <w:t>;</w:t>
      </w:r>
    </w:p>
    <w:p w:rsidR="00C8566D" w:rsidRPr="009301D9" w:rsidRDefault="00C217FF" w:rsidP="00C217FF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714" w:hanging="357"/>
        <w:rPr>
          <w:rFonts w:cs="Arial"/>
          <w:color w:val="000000"/>
          <w:szCs w:val="22"/>
          <w:lang w:val="pl-PL"/>
        </w:rPr>
      </w:pPr>
      <w:r w:rsidRPr="00F51EF5">
        <w:rPr>
          <w:rFonts w:cs="Arial"/>
          <w:color w:val="000000"/>
          <w:szCs w:val="22"/>
          <w:lang w:val="sl-SI"/>
        </w:rPr>
        <w:t>ustrezne strokovne izkušnje s področja poklicnega izobraževanja in usposabljanja;</w:t>
      </w:r>
    </w:p>
    <w:p w:rsidR="00C8566D" w:rsidRPr="009301D9" w:rsidRDefault="00C217FF" w:rsidP="00C217FF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color w:val="000000"/>
          <w:szCs w:val="22"/>
          <w:lang w:val="pl-PL"/>
        </w:rPr>
      </w:pPr>
      <w:r w:rsidRPr="00F51EF5">
        <w:rPr>
          <w:rFonts w:cs="Arial"/>
          <w:color w:val="000000"/>
          <w:szCs w:val="22"/>
          <w:lang w:val="sl-SI"/>
        </w:rPr>
        <w:t>vodstvene izkušnje v mednarodnem/evropskem okviru;</w:t>
      </w:r>
    </w:p>
    <w:p w:rsidR="00C8566D" w:rsidRPr="009301D9" w:rsidRDefault="00C217FF" w:rsidP="00C217FF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color w:val="000000"/>
          <w:szCs w:val="22"/>
          <w:lang w:val="pl-PL"/>
        </w:rPr>
      </w:pPr>
      <w:r w:rsidRPr="00F51EF5">
        <w:rPr>
          <w:rFonts w:cs="Arial"/>
          <w:color w:val="000000"/>
          <w:szCs w:val="22"/>
          <w:lang w:val="sl-SI"/>
        </w:rPr>
        <w:t>dobro znanje drugih jezikov Evropske unije.</w:t>
      </w:r>
      <w:r w:rsidR="002748B1" w:rsidRPr="009301D9">
        <w:rPr>
          <w:rFonts w:cs="Arial"/>
          <w:color w:val="000000"/>
          <w:szCs w:val="22"/>
          <w:lang w:val="pl-PL"/>
        </w:rPr>
        <w:t xml:space="preserve"> </w:t>
      </w:r>
    </w:p>
    <w:p w:rsidR="002748B1" w:rsidRPr="009301D9" w:rsidRDefault="002748B1" w:rsidP="002748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/>
        <w:rPr>
          <w:rFonts w:cs="Arial"/>
          <w:color w:val="000000"/>
          <w:szCs w:val="22"/>
          <w:lang w:val="pl-PL"/>
        </w:rPr>
      </w:pPr>
    </w:p>
    <w:p w:rsidR="00C8566D" w:rsidRPr="009301D9" w:rsidRDefault="00C217FF" w:rsidP="00C217FF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  <w:lang w:val="pl-PL"/>
        </w:rPr>
      </w:pPr>
      <w:r w:rsidRPr="00F51EF5">
        <w:rPr>
          <w:rFonts w:cs="Arial"/>
          <w:b/>
          <w:bCs/>
          <w:color w:val="000000"/>
          <w:szCs w:val="22"/>
          <w:lang w:val="sl-SI"/>
        </w:rPr>
        <w:t>V.</w:t>
      </w:r>
      <w:r w:rsidR="00C8566D" w:rsidRPr="009301D9">
        <w:rPr>
          <w:rFonts w:cs="Arial"/>
          <w:b/>
          <w:bCs/>
          <w:color w:val="000000"/>
          <w:szCs w:val="22"/>
          <w:lang w:val="pl-PL"/>
        </w:rPr>
        <w:tab/>
      </w:r>
      <w:r w:rsidRPr="00F51EF5">
        <w:rPr>
          <w:rFonts w:cs="Arial"/>
          <w:b/>
          <w:bCs/>
          <w:color w:val="000000"/>
          <w:szCs w:val="22"/>
          <w:lang w:val="sl-SI"/>
        </w:rPr>
        <w:t>Izbirni postopek in imenovanje</w:t>
      </w:r>
    </w:p>
    <w:p w:rsidR="00C8566D" w:rsidRPr="009301D9" w:rsidRDefault="00C217FF" w:rsidP="00C8566D">
      <w:pPr>
        <w:shd w:val="clear" w:color="auto" w:fill="FFFFFF"/>
        <w:spacing w:after="120" w:line="254" w:lineRule="exact"/>
        <w:ind w:right="77"/>
        <w:rPr>
          <w:lang w:val="pl-PL"/>
        </w:rPr>
      </w:pPr>
      <w:r w:rsidRPr="00F51EF5">
        <w:rPr>
          <w:rFonts w:cs="Arial"/>
          <w:color w:val="000000"/>
          <w:spacing w:val="-1"/>
          <w:szCs w:val="22"/>
          <w:lang w:val="sl-SI"/>
        </w:rPr>
        <w:t>Izbor temelji na preučitvi prijavnih obrazcev, čemur bodo sledili razgovori in preverjanja, kot so navedeni spodaj:</w:t>
      </w:r>
    </w:p>
    <w:p w:rsidR="00C8566D" w:rsidRPr="00F51EF5" w:rsidRDefault="00C8566D" w:rsidP="00C8566D">
      <w:pPr>
        <w:shd w:val="clear" w:color="auto" w:fill="FFFFFF"/>
        <w:spacing w:after="120" w:line="250" w:lineRule="exact"/>
        <w:ind w:left="720" w:hanging="720"/>
      </w:pPr>
      <w:r w:rsidRPr="00F51EF5">
        <w:rPr>
          <w:rFonts w:cs="Arial"/>
          <w:color w:val="000000"/>
          <w:szCs w:val="22"/>
          <w:lang w:val="en-US"/>
        </w:rPr>
        <w:t>1.</w:t>
      </w:r>
      <w:r w:rsidRPr="00F51EF5">
        <w:rPr>
          <w:rFonts w:cs="Arial"/>
          <w:color w:val="000000"/>
          <w:szCs w:val="22"/>
          <w:lang w:val="en-US"/>
        </w:rPr>
        <w:tab/>
      </w:r>
      <w:proofErr w:type="spellStart"/>
      <w:r w:rsidR="00C217FF" w:rsidRPr="00F51EF5">
        <w:rPr>
          <w:rFonts w:cs="Arial"/>
          <w:color w:val="000000"/>
          <w:szCs w:val="22"/>
          <w:lang w:val="sl-SI"/>
        </w:rPr>
        <w:t>Predizbirna</w:t>
      </w:r>
      <w:proofErr w:type="spellEnd"/>
      <w:r w:rsidR="00C217FF" w:rsidRPr="00F51EF5">
        <w:rPr>
          <w:rFonts w:cs="Arial"/>
          <w:color w:val="000000"/>
          <w:szCs w:val="22"/>
          <w:lang w:val="sl-SI"/>
        </w:rPr>
        <w:t xml:space="preserve"> komisija </w:t>
      </w:r>
      <w:proofErr w:type="gramStart"/>
      <w:r w:rsidR="00C217FF" w:rsidRPr="00F51EF5">
        <w:rPr>
          <w:rFonts w:cs="Arial"/>
          <w:color w:val="000000"/>
          <w:szCs w:val="22"/>
          <w:lang w:val="sl-SI"/>
        </w:rPr>
        <w:t>bo</w:t>
      </w:r>
      <w:proofErr w:type="gramEnd"/>
      <w:r w:rsidR="00C217FF" w:rsidRPr="00F51EF5">
        <w:rPr>
          <w:rFonts w:cs="Arial"/>
          <w:color w:val="000000"/>
          <w:szCs w:val="22"/>
          <w:lang w:val="sl-SI"/>
        </w:rPr>
        <w:t xml:space="preserve"> ob pomoči zunanjega svetovalca pregledala prijave in sestavila osnutek seznama najbolje usposobljenih kandidatov, ki izpolnjujejo merila iz točke III in najbolje ustrezajo izbirnim merilom za delovno mesto iz točke IV.</w:t>
      </w:r>
    </w:p>
    <w:p w:rsidR="00C8566D" w:rsidRPr="00F51EF5" w:rsidRDefault="00C217FF" w:rsidP="00C217FF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right="5" w:hanging="720"/>
        <w:rPr>
          <w:rFonts w:cs="Arial"/>
          <w:color w:val="000000"/>
          <w:spacing w:val="-4"/>
          <w:szCs w:val="22"/>
          <w:lang w:val="en-US"/>
        </w:rPr>
      </w:pPr>
      <w:r w:rsidRPr="00F51EF5">
        <w:rPr>
          <w:rFonts w:cs="Arial"/>
          <w:color w:val="000000"/>
          <w:szCs w:val="22"/>
          <w:lang w:val="sl-SI"/>
        </w:rPr>
        <w:t xml:space="preserve">Najbolje usposobljeni kandidati bodo povabljeni na razgovor, ki ga je mogoče opraviti prek telefona, in preverjanje, ki ga bodo v imenu </w:t>
      </w:r>
      <w:proofErr w:type="spellStart"/>
      <w:r w:rsidRPr="00F51EF5">
        <w:rPr>
          <w:rFonts w:cs="Arial"/>
          <w:color w:val="000000"/>
          <w:szCs w:val="22"/>
          <w:lang w:val="sl-SI"/>
        </w:rPr>
        <w:t>predizbirne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komisije opravili zunanji svetovalci.</w:t>
      </w:r>
      <w:r w:rsidR="00C8566D" w:rsidRPr="00F51EF5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F51EF5">
        <w:rPr>
          <w:rFonts w:cs="Arial"/>
          <w:color w:val="000000"/>
          <w:szCs w:val="22"/>
          <w:lang w:val="sl-SI"/>
        </w:rPr>
        <w:t>Predizbirna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komisija bo na podlagi rezultatov teh razgovorov in preverjanja sestavila seznam najprimernejših kandidatov.</w:t>
      </w:r>
      <w:r w:rsidR="00C8566D" w:rsidRPr="00F51EF5">
        <w:rPr>
          <w:rFonts w:cs="Arial"/>
          <w:color w:val="000000"/>
          <w:szCs w:val="22"/>
          <w:lang w:val="en-US"/>
        </w:rPr>
        <w:t xml:space="preserve"> </w:t>
      </w:r>
      <w:r w:rsidRPr="00F51EF5">
        <w:rPr>
          <w:rFonts w:cs="Arial"/>
          <w:color w:val="000000"/>
          <w:szCs w:val="22"/>
          <w:lang w:val="sl-SI"/>
        </w:rPr>
        <w:t xml:space="preserve">Najprimernejši kandidati bodo povabljeni na razgovor s </w:t>
      </w:r>
      <w:proofErr w:type="spellStart"/>
      <w:r w:rsidRPr="00F51EF5">
        <w:rPr>
          <w:rFonts w:cs="Arial"/>
          <w:color w:val="000000"/>
          <w:szCs w:val="22"/>
          <w:lang w:val="sl-SI"/>
        </w:rPr>
        <w:t>predizbirno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komisijo, ki bo nato sestavila ožji seznam kandidatov.</w:t>
      </w:r>
      <w:r w:rsidR="00C8566D" w:rsidRPr="00F51EF5">
        <w:rPr>
          <w:rFonts w:cs="Arial"/>
          <w:color w:val="000000"/>
          <w:szCs w:val="22"/>
          <w:lang w:val="en-US"/>
        </w:rPr>
        <w:t xml:space="preserve"> </w:t>
      </w:r>
      <w:r w:rsidRPr="00F51EF5">
        <w:rPr>
          <w:rFonts w:cs="Arial"/>
          <w:color w:val="000000"/>
          <w:szCs w:val="22"/>
          <w:lang w:val="sl-SI"/>
        </w:rPr>
        <w:t>Kandidati bodo opravljali preskus znanja nekaterih ali vseh jezikov, ki so jih navedli v prijavi.</w:t>
      </w:r>
      <w:r w:rsidR="00C8566D" w:rsidRPr="00F51EF5">
        <w:rPr>
          <w:rFonts w:cs="Arial"/>
          <w:color w:val="000000"/>
          <w:szCs w:val="22"/>
          <w:lang w:val="en-US"/>
        </w:rPr>
        <w:t xml:space="preserve"> </w:t>
      </w:r>
    </w:p>
    <w:p w:rsidR="00C8566D" w:rsidRPr="00F51EF5" w:rsidRDefault="00C217FF" w:rsidP="00C217FF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line="250" w:lineRule="exact"/>
        <w:ind w:left="720" w:right="5" w:hanging="720"/>
        <w:rPr>
          <w:rFonts w:cs="Arial"/>
          <w:color w:val="000000"/>
          <w:spacing w:val="-4"/>
          <w:szCs w:val="22"/>
          <w:lang w:val="en-US"/>
        </w:rPr>
      </w:pPr>
      <w:r w:rsidRPr="00F51EF5">
        <w:rPr>
          <w:rFonts w:cs="Arial"/>
          <w:color w:val="000000"/>
          <w:szCs w:val="22"/>
          <w:lang w:val="sl-SI"/>
        </w:rPr>
        <w:t xml:space="preserve">Ožji seznam kandidatov bo predložen upravnemu odboru agencije </w:t>
      </w:r>
      <w:proofErr w:type="spellStart"/>
      <w:r w:rsidRPr="00F51EF5">
        <w:rPr>
          <w:rFonts w:cs="Arial"/>
          <w:color w:val="000000"/>
          <w:szCs w:val="22"/>
          <w:lang w:val="sl-SI"/>
        </w:rPr>
        <w:t>Cedefop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v odločanje.</w:t>
      </w:r>
      <w:r w:rsidR="00C8566D" w:rsidRPr="00F51EF5">
        <w:rPr>
          <w:rFonts w:cs="Arial"/>
          <w:color w:val="000000"/>
          <w:szCs w:val="22"/>
          <w:lang w:val="en-US"/>
        </w:rPr>
        <w:t xml:space="preserve"> </w:t>
      </w:r>
      <w:r w:rsidRPr="00F51EF5">
        <w:rPr>
          <w:rFonts w:cs="Arial"/>
          <w:color w:val="000000"/>
          <w:szCs w:val="22"/>
          <w:lang w:val="sl-SI"/>
        </w:rPr>
        <w:t>Od uspešnega kandidata se pričakuje, da bo prevzel dolžnosti v treh mesecih od imenovanja.</w:t>
      </w:r>
    </w:p>
    <w:p w:rsidR="00C8566D" w:rsidRPr="009301D9" w:rsidRDefault="00C217FF" w:rsidP="00C8566D">
      <w:pPr>
        <w:shd w:val="clear" w:color="auto" w:fill="FFFFFF"/>
        <w:spacing w:before="120" w:line="250" w:lineRule="exact"/>
        <w:rPr>
          <w:rFonts w:cs="Arial"/>
          <w:szCs w:val="22"/>
          <w:lang w:val="en-US"/>
        </w:rPr>
      </w:pPr>
      <w:r w:rsidRPr="00F51EF5">
        <w:rPr>
          <w:rFonts w:cs="Arial"/>
          <w:szCs w:val="22"/>
          <w:lang w:val="sl-SI"/>
        </w:rPr>
        <w:t>Opomba:</w:t>
      </w:r>
      <w:r w:rsidR="00C8566D" w:rsidRPr="009301D9">
        <w:rPr>
          <w:rFonts w:cs="Arial"/>
          <w:szCs w:val="22"/>
          <w:lang w:val="en-US"/>
        </w:rPr>
        <w:tab/>
      </w:r>
      <w:r w:rsidR="00783E40">
        <w:rPr>
          <w:rFonts w:cs="Arial"/>
          <w:szCs w:val="22"/>
          <w:lang w:val="sl-SI"/>
        </w:rPr>
        <w:t>Kandidati se bodo morda</w:t>
      </w:r>
      <w:r w:rsidRPr="00F51EF5">
        <w:rPr>
          <w:rFonts w:cs="Arial"/>
          <w:szCs w:val="22"/>
          <w:lang w:val="sl-SI"/>
        </w:rPr>
        <w:t xml:space="preserve"> morali zglasiti v ocenjevalnem centru.</w:t>
      </w:r>
    </w:p>
    <w:p w:rsidR="00C8566D" w:rsidRPr="009301D9" w:rsidRDefault="00C217FF" w:rsidP="00C217FF">
      <w:pPr>
        <w:shd w:val="clear" w:color="auto" w:fill="FFFFFF"/>
        <w:spacing w:before="240"/>
        <w:rPr>
          <w:rFonts w:cs="Arial"/>
          <w:szCs w:val="22"/>
          <w:lang w:val="en-US"/>
        </w:rPr>
      </w:pPr>
      <w:r w:rsidRPr="00F51EF5">
        <w:rPr>
          <w:rFonts w:cs="Arial"/>
          <w:i/>
          <w:iCs/>
          <w:color w:val="000000"/>
          <w:szCs w:val="22"/>
          <w:lang w:val="sl-SI"/>
        </w:rPr>
        <w:t>Enake možnosti</w:t>
      </w:r>
    </w:p>
    <w:p w:rsidR="00C8566D" w:rsidRPr="009301D9" w:rsidRDefault="00C217FF" w:rsidP="00C8566D">
      <w:pPr>
        <w:shd w:val="clear" w:color="auto" w:fill="FFFFFF"/>
        <w:spacing w:before="120" w:line="250" w:lineRule="exact"/>
        <w:ind w:right="6"/>
        <w:rPr>
          <w:rFonts w:cs="Arial"/>
          <w:color w:val="000000"/>
          <w:szCs w:val="22"/>
          <w:lang w:val="en-US"/>
        </w:rPr>
      </w:pPr>
      <w:r w:rsidRPr="00F51EF5">
        <w:rPr>
          <w:rFonts w:cs="Arial"/>
          <w:color w:val="000000"/>
          <w:szCs w:val="22"/>
          <w:lang w:val="sl-SI"/>
        </w:rPr>
        <w:t xml:space="preserve">Agencija </w:t>
      </w:r>
      <w:proofErr w:type="spellStart"/>
      <w:r w:rsidRPr="00F51EF5">
        <w:rPr>
          <w:rFonts w:cs="Arial"/>
          <w:color w:val="000000"/>
          <w:szCs w:val="22"/>
          <w:lang w:val="sl-SI"/>
        </w:rPr>
        <w:t>Cedefop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izvaja politiko enakih možnosti in si prizadeva preprečevati vsakršno obliko diskriminacije.</w:t>
      </w:r>
    </w:p>
    <w:p w:rsidR="002748B1" w:rsidRPr="009301D9" w:rsidRDefault="002748B1" w:rsidP="002748B1">
      <w:pPr>
        <w:shd w:val="clear" w:color="auto" w:fill="FFFFFF"/>
        <w:spacing w:before="120" w:line="250" w:lineRule="exact"/>
        <w:rPr>
          <w:rFonts w:cs="Arial"/>
          <w:iCs/>
          <w:color w:val="000000"/>
          <w:szCs w:val="22"/>
          <w:lang w:val="en-US"/>
        </w:rPr>
      </w:pPr>
    </w:p>
    <w:p w:rsidR="00C8566D" w:rsidRPr="009301D9" w:rsidRDefault="00C217FF" w:rsidP="009301D9">
      <w:pPr>
        <w:keepNext/>
        <w:shd w:val="clear" w:color="auto" w:fill="FFFFFF"/>
        <w:spacing w:before="360"/>
        <w:rPr>
          <w:rFonts w:cs="Arial"/>
          <w:b/>
          <w:bCs/>
          <w:color w:val="000000"/>
          <w:szCs w:val="22"/>
          <w:lang w:val="en-US"/>
        </w:rPr>
      </w:pPr>
      <w:r w:rsidRPr="00F51EF5">
        <w:rPr>
          <w:rFonts w:cs="Arial"/>
          <w:b/>
          <w:bCs/>
          <w:color w:val="000000"/>
          <w:szCs w:val="22"/>
          <w:lang w:val="sl-SI"/>
        </w:rPr>
        <w:lastRenderedPageBreak/>
        <w:t>VI.</w:t>
      </w:r>
      <w:r w:rsidR="00C8566D" w:rsidRPr="009301D9">
        <w:rPr>
          <w:rFonts w:cs="Arial"/>
          <w:b/>
          <w:bCs/>
          <w:color w:val="000000"/>
          <w:szCs w:val="22"/>
          <w:lang w:val="en-US"/>
        </w:rPr>
        <w:tab/>
      </w:r>
      <w:r w:rsidRPr="00F51EF5">
        <w:rPr>
          <w:rFonts w:cs="Arial"/>
          <w:b/>
          <w:bCs/>
          <w:color w:val="000000"/>
          <w:szCs w:val="22"/>
          <w:lang w:val="sl-SI"/>
        </w:rPr>
        <w:t>Zaposlitveni pogoji</w:t>
      </w:r>
    </w:p>
    <w:p w:rsidR="00C8566D" w:rsidRPr="009301D9" w:rsidRDefault="00C217FF" w:rsidP="00C8566D">
      <w:pPr>
        <w:shd w:val="clear" w:color="auto" w:fill="FFFFFF"/>
        <w:spacing w:before="120" w:line="254" w:lineRule="exact"/>
        <w:ind w:right="6"/>
        <w:rPr>
          <w:lang w:val="en-US"/>
        </w:rPr>
      </w:pPr>
      <w:r w:rsidRPr="00F51EF5">
        <w:rPr>
          <w:rFonts w:cs="Arial"/>
          <w:color w:val="000000"/>
          <w:szCs w:val="22"/>
          <w:lang w:val="sl-SI"/>
        </w:rPr>
        <w:t>Namestnik direktorja bo v skladu s členom 2(f) Pogojev za zaposlovanje drugih uslužbencev</w:t>
      </w:r>
      <w:r w:rsidRPr="00F51EF5">
        <w:rPr>
          <w:rStyle w:val="FootnoteReference"/>
          <w:rFonts w:cs="Arial"/>
          <w:color w:val="000000"/>
          <w:szCs w:val="22"/>
          <w:lang w:val="sl-SI"/>
        </w:rPr>
        <w:footnoteReference w:id="6"/>
      </w:r>
      <w:r w:rsidRPr="00F51EF5">
        <w:rPr>
          <w:rFonts w:cs="Arial"/>
          <w:color w:val="000000"/>
          <w:szCs w:val="22"/>
          <w:lang w:val="sl-SI"/>
        </w:rPr>
        <w:t xml:space="preserve"> imenovan kot začasni uslužbenec v razredu AD 12</w:t>
      </w:r>
      <w:r w:rsidRPr="00F51EF5">
        <w:rPr>
          <w:rStyle w:val="FootnoteReference"/>
          <w:rFonts w:cs="Arial"/>
          <w:color w:val="000000"/>
          <w:szCs w:val="22"/>
          <w:lang w:val="sl-SI"/>
        </w:rPr>
        <w:footnoteReference w:id="7"/>
      </w:r>
      <w:r w:rsidRPr="00F51EF5">
        <w:rPr>
          <w:rFonts w:cs="Arial"/>
          <w:color w:val="000000"/>
          <w:szCs w:val="22"/>
          <w:lang w:val="sl-SI"/>
        </w:rPr>
        <w:t>, in sicer za obdobje petih let</w:t>
      </w:r>
      <w:r w:rsidR="00C8566D" w:rsidRPr="009301D9">
        <w:rPr>
          <w:rFonts w:cs="Arial"/>
          <w:color w:val="000000"/>
          <w:szCs w:val="22"/>
          <w:lang w:val="en-US"/>
        </w:rPr>
        <w:t xml:space="preserve"> </w:t>
      </w:r>
      <w:r w:rsidRPr="00F51EF5">
        <w:rPr>
          <w:rFonts w:cs="Arial"/>
          <w:color w:val="000000"/>
          <w:szCs w:val="22"/>
          <w:lang w:val="sl-SI"/>
        </w:rPr>
        <w:t>z možnostjo enkratnega podaljšanja.</w:t>
      </w:r>
    </w:p>
    <w:p w:rsidR="00C8566D" w:rsidRPr="00F51EF5" w:rsidRDefault="00C217FF" w:rsidP="00C217FF">
      <w:pPr>
        <w:shd w:val="clear" w:color="auto" w:fill="FFFFFF"/>
        <w:spacing w:before="120"/>
        <w:rPr>
          <w:rFonts w:cs="Arial"/>
          <w:color w:val="000000"/>
          <w:szCs w:val="22"/>
          <w:lang w:val="en-US"/>
        </w:rPr>
      </w:pPr>
      <w:r w:rsidRPr="00F51EF5">
        <w:rPr>
          <w:rFonts w:cs="Arial"/>
          <w:color w:val="000000"/>
          <w:szCs w:val="22"/>
          <w:lang w:val="sl-SI"/>
        </w:rPr>
        <w:t xml:space="preserve">Namestnik direktorja bo imel devetmesečno poskusno </w:t>
      </w:r>
      <w:proofErr w:type="spellStart"/>
      <w:r w:rsidRPr="00F51EF5">
        <w:rPr>
          <w:rFonts w:cs="Arial"/>
          <w:color w:val="000000"/>
          <w:szCs w:val="22"/>
          <w:lang w:val="sl-SI"/>
        </w:rPr>
        <w:t>dobo.</w:t>
      </w:r>
      <w:r w:rsidR="00783E40" w:rsidRPr="00783E40">
        <w:rPr>
          <w:rFonts w:cs="Arial"/>
          <w:color w:val="000000"/>
          <w:szCs w:val="22"/>
          <w:vertAlign w:val="superscript"/>
          <w:lang w:val="sl-SI"/>
        </w:rPr>
        <w:t>6</w:t>
      </w:r>
      <w:proofErr w:type="spellEnd"/>
    </w:p>
    <w:p w:rsidR="00C8566D" w:rsidRPr="009301D9" w:rsidRDefault="00C217FF" w:rsidP="00C217FF">
      <w:pPr>
        <w:shd w:val="clear" w:color="auto" w:fill="FFFFFF"/>
        <w:spacing w:before="240"/>
        <w:rPr>
          <w:rFonts w:cs="Arial"/>
          <w:i/>
          <w:color w:val="000000"/>
          <w:szCs w:val="22"/>
          <w:lang w:val="pl-PL"/>
        </w:rPr>
      </w:pPr>
      <w:r w:rsidRPr="00F51EF5">
        <w:rPr>
          <w:rFonts w:cs="Arial"/>
          <w:i/>
          <w:color w:val="000000"/>
          <w:szCs w:val="22"/>
          <w:lang w:val="sl-SI"/>
        </w:rPr>
        <w:t>Kraj zaposlitve</w:t>
      </w:r>
    </w:p>
    <w:p w:rsidR="00C8566D" w:rsidRPr="009301D9" w:rsidRDefault="00C217FF" w:rsidP="00C217FF">
      <w:pPr>
        <w:shd w:val="clear" w:color="auto" w:fill="FFFFFF"/>
        <w:spacing w:before="120"/>
        <w:rPr>
          <w:rFonts w:cs="Arial"/>
          <w:color w:val="000000"/>
          <w:szCs w:val="22"/>
          <w:lang w:val="pl-PL"/>
        </w:rPr>
      </w:pPr>
      <w:r w:rsidRPr="00F51EF5">
        <w:rPr>
          <w:rFonts w:cs="Arial"/>
          <w:color w:val="000000"/>
          <w:szCs w:val="22"/>
          <w:lang w:val="sl-SI"/>
        </w:rPr>
        <w:t>Kraj zaposlitve je Solun v Grčiji.</w:t>
      </w:r>
      <w:r w:rsidR="00C8566D" w:rsidRPr="009301D9">
        <w:rPr>
          <w:rFonts w:cs="Arial"/>
          <w:color w:val="000000"/>
          <w:szCs w:val="22"/>
          <w:lang w:val="pl-PL"/>
        </w:rPr>
        <w:t xml:space="preserve"> </w:t>
      </w:r>
    </w:p>
    <w:p w:rsidR="00C8566D" w:rsidRPr="009301D9" w:rsidRDefault="00C217FF" w:rsidP="00C217FF">
      <w:pPr>
        <w:shd w:val="clear" w:color="auto" w:fill="FFFFFF"/>
        <w:spacing w:before="240"/>
        <w:rPr>
          <w:i/>
          <w:lang w:val="pl-PL"/>
        </w:rPr>
      </w:pPr>
      <w:r w:rsidRPr="00F51EF5">
        <w:rPr>
          <w:rFonts w:cs="Arial"/>
          <w:i/>
          <w:color w:val="000000"/>
          <w:szCs w:val="22"/>
          <w:lang w:val="sl-SI"/>
        </w:rPr>
        <w:t>Plačilo</w:t>
      </w:r>
    </w:p>
    <w:p w:rsidR="00C8566D" w:rsidRPr="009301D9" w:rsidRDefault="00C217FF" w:rsidP="00C8566D">
      <w:pPr>
        <w:shd w:val="clear" w:color="auto" w:fill="FFFFFF"/>
        <w:spacing w:before="120" w:line="250" w:lineRule="exact"/>
        <w:ind w:right="6"/>
        <w:rPr>
          <w:lang w:val="pl-PL"/>
        </w:rPr>
      </w:pPr>
      <w:r w:rsidRPr="00F51EF5">
        <w:rPr>
          <w:rFonts w:cs="Arial"/>
          <w:color w:val="000000"/>
          <w:szCs w:val="22"/>
          <w:lang w:val="sl-SI"/>
        </w:rPr>
        <w:t>Višina osebnega dohodka je določena na podlagi plačilne lestvice Evropske unije.</w:t>
      </w:r>
      <w:r w:rsidR="00C8566D" w:rsidRPr="009301D9">
        <w:rPr>
          <w:rFonts w:cs="Arial"/>
          <w:color w:val="000000"/>
          <w:szCs w:val="22"/>
          <w:lang w:val="pl-PL"/>
        </w:rPr>
        <w:t xml:space="preserve"> </w:t>
      </w:r>
      <w:r w:rsidRPr="00F51EF5">
        <w:rPr>
          <w:rFonts w:cs="Arial"/>
          <w:color w:val="000000"/>
          <w:szCs w:val="22"/>
          <w:lang w:val="sl-SI"/>
        </w:rPr>
        <w:t>Od osebnega dohodka se plačujejo davek Skupnosti in drugi prispevki, ki jih določajo Kadrovski predpisi, vendar pa je osebni dohodek oproščen kakršnega koli nacionalnega davka.</w:t>
      </w:r>
    </w:p>
    <w:p w:rsidR="00C8566D" w:rsidRPr="009301D9" w:rsidRDefault="00C217FF" w:rsidP="00C8566D">
      <w:pPr>
        <w:shd w:val="clear" w:color="auto" w:fill="FFFFFF"/>
        <w:spacing w:before="82" w:line="250" w:lineRule="exact"/>
        <w:rPr>
          <w:lang w:val="pl-PL"/>
        </w:rPr>
      </w:pPr>
      <w:r w:rsidRPr="00F51EF5">
        <w:rPr>
          <w:rFonts w:cs="Arial"/>
          <w:color w:val="000000"/>
          <w:szCs w:val="22"/>
          <w:lang w:val="sl-SI"/>
        </w:rPr>
        <w:t>Za vse dodatne informacije o pogodbenih pogojih in delovnih razmerah glej Kadrovske predpise za uradnike in pogoje za zaposlitev drugih uslužbencev,</w:t>
      </w:r>
      <w:r w:rsidR="00D201FA" w:rsidRPr="00F51EF5">
        <w:rPr>
          <w:rFonts w:cs="Arial"/>
          <w:color w:val="000000"/>
          <w:szCs w:val="22"/>
          <w:lang w:val="sl-SI"/>
        </w:rPr>
        <w:t xml:space="preserve"> ki so</w:t>
      </w:r>
      <w:r w:rsidRPr="00F51EF5">
        <w:rPr>
          <w:rFonts w:cs="Arial"/>
          <w:color w:val="000000"/>
          <w:szCs w:val="22"/>
          <w:lang w:val="sl-SI"/>
        </w:rPr>
        <w:t xml:space="preserve"> na voljo na naslednjem spletnem naslovu:</w:t>
      </w:r>
    </w:p>
    <w:p w:rsidR="00C8566D" w:rsidRPr="009301D9" w:rsidRDefault="00A62D43" w:rsidP="00C8566D">
      <w:pPr>
        <w:shd w:val="clear" w:color="auto" w:fill="FFFFFF"/>
        <w:spacing w:before="82"/>
        <w:rPr>
          <w:lang w:val="pl-PL"/>
        </w:rPr>
      </w:pPr>
      <w:hyperlink r:id="rId11" w:history="1">
        <w:r w:rsidR="00C8566D" w:rsidRPr="009301D9">
          <w:rPr>
            <w:rStyle w:val="Hyperlink"/>
            <w:rFonts w:cs="Arial"/>
            <w:szCs w:val="22"/>
            <w:lang w:val="pl-PL"/>
          </w:rPr>
          <w:t>http://ec.europa.eu/civil_service/docs/toc100_en.pdf</w:t>
        </w:r>
      </w:hyperlink>
      <w:r w:rsidR="00C217FF" w:rsidRPr="009301D9">
        <w:rPr>
          <w:rStyle w:val="Hyperlink"/>
          <w:rFonts w:cs="Arial"/>
          <w:szCs w:val="22"/>
          <w:lang w:val="pl-PL"/>
        </w:rPr>
        <w:t>.</w:t>
      </w:r>
    </w:p>
    <w:p w:rsidR="002748B1" w:rsidRPr="009301D9" w:rsidRDefault="002748B1" w:rsidP="002748B1">
      <w:pPr>
        <w:shd w:val="clear" w:color="auto" w:fill="FFFFFF"/>
        <w:spacing w:before="120" w:line="250" w:lineRule="exact"/>
        <w:rPr>
          <w:rFonts w:cs="Arial"/>
          <w:iCs/>
          <w:color w:val="000000"/>
          <w:szCs w:val="22"/>
          <w:lang w:val="pl-PL"/>
        </w:rPr>
      </w:pPr>
    </w:p>
    <w:p w:rsidR="00C8566D" w:rsidRPr="009301D9" w:rsidRDefault="00C217FF" w:rsidP="00C217FF">
      <w:pPr>
        <w:shd w:val="clear" w:color="auto" w:fill="FFFFFF"/>
        <w:spacing w:before="360" w:after="120"/>
        <w:rPr>
          <w:rFonts w:cs="Arial"/>
          <w:b/>
          <w:bCs/>
          <w:color w:val="000000"/>
          <w:szCs w:val="22"/>
          <w:lang w:val="pl-PL"/>
        </w:rPr>
      </w:pPr>
      <w:r w:rsidRPr="00F51EF5">
        <w:rPr>
          <w:rFonts w:cs="Arial"/>
          <w:b/>
          <w:bCs/>
          <w:color w:val="000000"/>
          <w:szCs w:val="22"/>
          <w:lang w:val="sl-SI"/>
        </w:rPr>
        <w:t>VII.</w:t>
      </w:r>
      <w:r w:rsidR="009301D9">
        <w:rPr>
          <w:rFonts w:cs="Arial"/>
          <w:b/>
          <w:bCs/>
          <w:color w:val="000000"/>
          <w:szCs w:val="22"/>
          <w:lang w:val="pl-PL"/>
        </w:rPr>
        <w:tab/>
      </w:r>
      <w:r w:rsidRPr="00F51EF5">
        <w:rPr>
          <w:rFonts w:cs="Arial"/>
          <w:b/>
          <w:bCs/>
          <w:color w:val="000000"/>
          <w:szCs w:val="22"/>
          <w:lang w:val="sl-SI"/>
        </w:rPr>
        <w:t>Prijavni postopek in rok za prijavo</w:t>
      </w:r>
    </w:p>
    <w:p w:rsidR="00C8566D" w:rsidRPr="00A907F0" w:rsidRDefault="00C217FF" w:rsidP="00C217FF">
      <w:pPr>
        <w:shd w:val="clear" w:color="auto" w:fill="FFFFFF"/>
        <w:spacing w:after="120"/>
        <w:rPr>
          <w:lang w:val="fr-LU"/>
        </w:rPr>
      </w:pPr>
      <w:r w:rsidRPr="00F51EF5">
        <w:rPr>
          <w:rFonts w:cs="Arial"/>
          <w:color w:val="000000"/>
          <w:szCs w:val="22"/>
          <w:lang w:val="sl-SI"/>
        </w:rPr>
        <w:t>Prijava je veljavna pod pogojem, da kandidat predloži:</w:t>
      </w:r>
    </w:p>
    <w:p w:rsidR="00C8566D" w:rsidRPr="00F51EF5" w:rsidRDefault="00C217FF" w:rsidP="00C217FF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pacing w:val="-4"/>
          <w:szCs w:val="22"/>
          <w:lang w:val="en-US"/>
        </w:rPr>
      </w:pPr>
      <w:r w:rsidRPr="00F51EF5">
        <w:rPr>
          <w:rFonts w:cs="Arial"/>
          <w:color w:val="000000"/>
          <w:szCs w:val="22"/>
          <w:lang w:val="sl-SI"/>
        </w:rPr>
        <w:t>motivacijsko pismo;</w:t>
      </w:r>
    </w:p>
    <w:p w:rsidR="00C8566D" w:rsidRPr="00F51EF5" w:rsidRDefault="00C217FF" w:rsidP="00C217FF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hanging="720"/>
        <w:rPr>
          <w:rFonts w:cs="Arial"/>
          <w:color w:val="000000"/>
          <w:spacing w:val="-4"/>
          <w:szCs w:val="22"/>
          <w:lang w:val="en-US"/>
        </w:rPr>
      </w:pPr>
      <w:r w:rsidRPr="00F51EF5">
        <w:rPr>
          <w:rFonts w:cs="Arial"/>
          <w:color w:val="000000"/>
          <w:szCs w:val="22"/>
          <w:lang w:val="sl-SI"/>
        </w:rPr>
        <w:t xml:space="preserve">življenjepis, po možnosti napisan po predlogi življenjepisa </w:t>
      </w:r>
      <w:proofErr w:type="spellStart"/>
      <w:r w:rsidRPr="00F51EF5">
        <w:rPr>
          <w:rFonts w:cs="Arial"/>
          <w:color w:val="000000"/>
          <w:szCs w:val="22"/>
          <w:lang w:val="sl-SI"/>
        </w:rPr>
        <w:t>Europass</w:t>
      </w:r>
      <w:proofErr w:type="spellEnd"/>
      <w:r w:rsidRPr="00F51EF5">
        <w:rPr>
          <w:rStyle w:val="FootnoteReference"/>
          <w:rFonts w:cs="Arial"/>
          <w:color w:val="000000"/>
          <w:szCs w:val="22"/>
          <w:lang w:val="sl-SI"/>
        </w:rPr>
        <w:footnoteReference w:id="8"/>
      </w:r>
      <w:r w:rsidRPr="00F51EF5">
        <w:rPr>
          <w:rFonts w:cs="Arial"/>
          <w:color w:val="000000"/>
          <w:szCs w:val="22"/>
          <w:lang w:val="sl-SI"/>
        </w:rPr>
        <w:t>.</w:t>
      </w:r>
      <w:r w:rsidR="00C8566D" w:rsidRPr="00F51EF5">
        <w:rPr>
          <w:rFonts w:cs="Arial"/>
          <w:color w:val="000000"/>
          <w:szCs w:val="22"/>
          <w:lang w:val="en-US"/>
        </w:rPr>
        <w:t xml:space="preserve"> </w:t>
      </w:r>
      <w:r w:rsidRPr="00F51EF5">
        <w:rPr>
          <w:rFonts w:cs="Arial"/>
          <w:iCs/>
          <w:color w:val="000000"/>
          <w:szCs w:val="22"/>
          <w:lang w:val="sl-SI"/>
        </w:rPr>
        <w:t>Kandidate izrecno naprošamo, da navedejo izkušnje in strokovno znanje, ki se nanašajo na razpisano delovno mesto, ter navedejo podrobnosti o velikosti (številu osebja), proračunu in vrsti oddelkov, ki so jih v preteklosti upravljali.</w:t>
      </w:r>
    </w:p>
    <w:p w:rsidR="00C8566D" w:rsidRPr="00F51EF5" w:rsidRDefault="00024DD2" w:rsidP="00D201FA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hanging="720"/>
        <w:rPr>
          <w:rFonts w:cs="Arial"/>
          <w:color w:val="000000"/>
          <w:spacing w:val="-4"/>
          <w:szCs w:val="22"/>
          <w:lang w:val="en-US"/>
        </w:rPr>
      </w:pPr>
      <w:r w:rsidRPr="00F51EF5">
        <w:rPr>
          <w:rFonts w:cs="Arial"/>
          <w:color w:val="000000"/>
          <w:szCs w:val="22"/>
          <w:lang w:val="sl-SI"/>
        </w:rPr>
        <w:t>izpolnjen in podpisan prijavni obrazec.</w:t>
      </w:r>
      <w:r w:rsidR="00C8566D" w:rsidRPr="009301D9">
        <w:rPr>
          <w:rFonts w:cs="Arial"/>
          <w:color w:val="000000"/>
          <w:szCs w:val="22"/>
          <w:lang w:val="pl-PL"/>
        </w:rPr>
        <w:t xml:space="preserve"> </w:t>
      </w:r>
      <w:r w:rsidRPr="00F51EF5">
        <w:rPr>
          <w:rFonts w:cs="Arial"/>
          <w:szCs w:val="22"/>
          <w:lang w:val="sl-SI"/>
        </w:rPr>
        <w:t xml:space="preserve">Kandidati morajo uporabiti uradni prijavni obrazec, objavljen v okviru objave tega delovnega mesta na spletni strani agencije </w:t>
      </w:r>
      <w:proofErr w:type="spellStart"/>
      <w:r w:rsidRPr="00F51EF5">
        <w:rPr>
          <w:rFonts w:cs="Arial"/>
          <w:szCs w:val="22"/>
          <w:lang w:val="sl-SI"/>
        </w:rPr>
        <w:t>Cedefop</w:t>
      </w:r>
      <w:proofErr w:type="spellEnd"/>
      <w:r w:rsidRPr="00F51EF5">
        <w:rPr>
          <w:rFonts w:cs="Arial"/>
          <w:szCs w:val="22"/>
          <w:lang w:val="sl-SI"/>
        </w:rPr>
        <w:t>:</w:t>
      </w:r>
      <w:r w:rsidR="00783E40">
        <w:rPr>
          <w:rFonts w:cs="Arial"/>
          <w:color w:val="000000"/>
          <w:szCs w:val="22"/>
          <w:lang w:val="sl-SI"/>
        </w:rPr>
        <w:t xml:space="preserve"> </w:t>
      </w:r>
      <w:hyperlink r:id="rId12" w:history="1">
        <w:r w:rsidRPr="00F51EF5">
          <w:rPr>
            <w:rFonts w:cs="Arial"/>
            <w:color w:val="0000FF"/>
            <w:szCs w:val="22"/>
            <w:u w:val="single"/>
            <w:lang w:val="sl-SI"/>
          </w:rPr>
          <w:t>www.cedefop.europa.eu</w:t>
        </w:r>
      </w:hyperlink>
      <w:r w:rsidRPr="00F51EF5">
        <w:rPr>
          <w:rFonts w:cs="Arial"/>
          <w:color w:val="0000FF"/>
          <w:szCs w:val="22"/>
          <w:lang w:val="sl-SI"/>
        </w:rPr>
        <w:t>.</w:t>
      </w:r>
      <w:r w:rsidR="00C8566D" w:rsidRPr="009301D9">
        <w:rPr>
          <w:rFonts w:cs="Arial"/>
          <w:color w:val="000000"/>
          <w:szCs w:val="22"/>
          <w:lang w:val="pl-PL"/>
        </w:rPr>
        <w:t xml:space="preserve"> </w:t>
      </w:r>
      <w:r w:rsidRPr="00F51EF5">
        <w:rPr>
          <w:rFonts w:cs="Arial"/>
          <w:color w:val="000000"/>
          <w:szCs w:val="22"/>
          <w:lang w:val="sl-SI"/>
        </w:rPr>
        <w:t>Prijavni obrazec je treba izpolniti v angleščini.</w:t>
      </w:r>
    </w:p>
    <w:p w:rsidR="00C8566D" w:rsidRPr="00F51EF5" w:rsidRDefault="00024DD2" w:rsidP="00C8566D">
      <w:pPr>
        <w:shd w:val="clear" w:color="auto" w:fill="FFFFFF"/>
        <w:spacing w:before="120" w:line="250" w:lineRule="exact"/>
        <w:rPr>
          <w:rFonts w:cs="Arial"/>
          <w:color w:val="000000"/>
          <w:szCs w:val="22"/>
          <w:lang w:val="en-US"/>
        </w:rPr>
      </w:pPr>
      <w:r w:rsidRPr="00F51EF5">
        <w:rPr>
          <w:rFonts w:cs="Arial"/>
          <w:color w:val="000000"/>
          <w:szCs w:val="22"/>
          <w:lang w:val="sl-SI"/>
        </w:rPr>
        <w:t>V tej fazi postopka se še ne pošiljajo dokazila (npr. overjene kopije spričeval/diplom, priporočila, dokazila o delovnih izkušnjah itd.), poslati jih je treba na zahtevo v poznejši fazi izbirnega postopka.</w:t>
      </w:r>
    </w:p>
    <w:p w:rsidR="00C8566D" w:rsidRPr="00F51EF5" w:rsidRDefault="00024DD2" w:rsidP="00C8566D">
      <w:pPr>
        <w:shd w:val="clear" w:color="auto" w:fill="FFFFFF"/>
        <w:spacing w:before="120" w:line="250" w:lineRule="exact"/>
        <w:rPr>
          <w:rFonts w:cs="Arial"/>
          <w:color w:val="000000"/>
          <w:szCs w:val="22"/>
          <w:lang w:val="en-US"/>
        </w:rPr>
      </w:pPr>
      <w:r w:rsidRPr="00F51EF5">
        <w:rPr>
          <w:rFonts w:cs="Arial"/>
          <w:color w:val="000000"/>
          <w:szCs w:val="22"/>
          <w:lang w:val="sl-SI"/>
        </w:rPr>
        <w:t>Prijave, po možnosti v angleščini, francoščini ali nemščini, morajo imeti na pisemski ovojnici jasno navedeno referenčno številko delovnega mesta:</w:t>
      </w:r>
      <w:r w:rsidR="00C8566D" w:rsidRPr="00F51EF5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F51EF5">
        <w:rPr>
          <w:rFonts w:cs="Arial"/>
          <w:color w:val="000000"/>
          <w:szCs w:val="22"/>
          <w:lang w:val="sl-SI"/>
        </w:rPr>
        <w:t>Cedefop</w:t>
      </w:r>
      <w:proofErr w:type="spellEnd"/>
      <w:r w:rsidRPr="00F51EF5">
        <w:rPr>
          <w:rFonts w:cs="Arial"/>
          <w:color w:val="000000"/>
          <w:szCs w:val="22"/>
          <w:lang w:val="sl-SI"/>
        </w:rPr>
        <w:t>/2013/03/AD</w:t>
      </w:r>
      <w:r w:rsidR="00D201FA" w:rsidRPr="00F51EF5">
        <w:rPr>
          <w:rFonts w:cs="Arial"/>
          <w:color w:val="000000"/>
          <w:szCs w:val="22"/>
          <w:lang w:val="sl-SI"/>
        </w:rPr>
        <w:t>.</w:t>
      </w:r>
    </w:p>
    <w:p w:rsidR="00C8566D" w:rsidRPr="00F51EF5" w:rsidRDefault="00024DD2" w:rsidP="00024DD2">
      <w:pPr>
        <w:shd w:val="clear" w:color="auto" w:fill="FFFFFF"/>
        <w:spacing w:before="120"/>
      </w:pPr>
      <w:r w:rsidRPr="00F51EF5">
        <w:rPr>
          <w:rFonts w:cs="Arial"/>
          <w:b/>
          <w:bCs/>
          <w:color w:val="000000"/>
          <w:szCs w:val="22"/>
          <w:lang w:val="sl-SI"/>
        </w:rPr>
        <w:t>Nepopolne prijave bodo zavrnjene.</w:t>
      </w:r>
    </w:p>
    <w:p w:rsidR="00C8566D" w:rsidRPr="00F51EF5" w:rsidRDefault="00024DD2" w:rsidP="00C8566D">
      <w:pPr>
        <w:shd w:val="clear" w:color="auto" w:fill="FFFFFF"/>
        <w:spacing w:before="120" w:line="259" w:lineRule="exact"/>
      </w:pPr>
      <w:r w:rsidRPr="00F51EF5">
        <w:rPr>
          <w:rFonts w:cs="Arial"/>
          <w:color w:val="000000"/>
          <w:szCs w:val="22"/>
          <w:lang w:val="sl-SI"/>
        </w:rPr>
        <w:lastRenderedPageBreak/>
        <w:t>Prijavo je treba</w:t>
      </w:r>
      <w:r w:rsidRPr="00F51EF5">
        <w:rPr>
          <w:rFonts w:cs="Arial"/>
          <w:b/>
          <w:color w:val="000000"/>
          <w:szCs w:val="22"/>
          <w:lang w:val="sl-SI"/>
        </w:rPr>
        <w:t xml:space="preserve"> s priporočeno pošto</w:t>
      </w:r>
      <w:r w:rsidRPr="00F51EF5">
        <w:rPr>
          <w:rFonts w:cs="Arial"/>
          <w:color w:val="000000"/>
          <w:szCs w:val="22"/>
          <w:lang w:val="sl-SI"/>
        </w:rPr>
        <w:t xml:space="preserve"> poslati na spodnji poštni naslov najpozneje do </w:t>
      </w:r>
      <w:r w:rsidRPr="00F51EF5">
        <w:rPr>
          <w:rFonts w:cs="Arial"/>
          <w:b/>
          <w:color w:val="000000"/>
          <w:szCs w:val="22"/>
          <w:lang w:val="sl-SI"/>
        </w:rPr>
        <w:t xml:space="preserve">5. februarja 2014 </w:t>
      </w:r>
      <w:r w:rsidRPr="00F51EF5">
        <w:rPr>
          <w:rFonts w:cs="Arial"/>
          <w:color w:val="000000"/>
          <w:szCs w:val="22"/>
          <w:lang w:val="sl-SI"/>
        </w:rPr>
        <w:t>do 23:59 ure po srednjeevropskem času (datum priporočene pošte).</w:t>
      </w:r>
    </w:p>
    <w:p w:rsidR="00C8566D" w:rsidRPr="00F51EF5" w:rsidRDefault="00024DD2" w:rsidP="00024DD2">
      <w:pPr>
        <w:shd w:val="clear" w:color="auto" w:fill="FFFFFF"/>
        <w:spacing w:before="240" w:line="240" w:lineRule="exact"/>
      </w:pPr>
      <w:r w:rsidRPr="00F51EF5">
        <w:rPr>
          <w:rFonts w:cs="Arial"/>
          <w:color w:val="000000"/>
          <w:szCs w:val="22"/>
          <w:lang w:val="sl-SI"/>
        </w:rPr>
        <w:t>Za:</w:t>
      </w:r>
    </w:p>
    <w:p w:rsidR="00C8566D" w:rsidRPr="00F51EF5" w:rsidRDefault="00024DD2" w:rsidP="00C8566D">
      <w:pPr>
        <w:shd w:val="clear" w:color="auto" w:fill="FFFFFF"/>
        <w:spacing w:line="250" w:lineRule="exact"/>
      </w:pPr>
      <w:proofErr w:type="spellStart"/>
      <w:r w:rsidRPr="00F51EF5">
        <w:rPr>
          <w:rFonts w:cs="Arial"/>
          <w:color w:val="000000"/>
          <w:szCs w:val="22"/>
          <w:lang w:val="sl-SI"/>
        </w:rPr>
        <w:t>The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</w:t>
      </w:r>
      <w:proofErr w:type="spellStart"/>
      <w:r w:rsidRPr="00F51EF5">
        <w:rPr>
          <w:rFonts w:cs="Arial"/>
          <w:color w:val="000000"/>
          <w:szCs w:val="22"/>
          <w:lang w:val="sl-SI"/>
        </w:rPr>
        <w:t>Chairman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</w:t>
      </w:r>
      <w:proofErr w:type="spellStart"/>
      <w:r w:rsidRPr="00F51EF5">
        <w:rPr>
          <w:rFonts w:cs="Arial"/>
          <w:color w:val="000000"/>
          <w:szCs w:val="22"/>
          <w:lang w:val="sl-SI"/>
        </w:rPr>
        <w:t>of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</w:t>
      </w:r>
      <w:proofErr w:type="spellStart"/>
      <w:r w:rsidRPr="00F51EF5">
        <w:rPr>
          <w:rFonts w:cs="Arial"/>
          <w:color w:val="000000"/>
          <w:szCs w:val="22"/>
          <w:lang w:val="sl-SI"/>
        </w:rPr>
        <w:t>the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</w:t>
      </w:r>
      <w:proofErr w:type="spellStart"/>
      <w:r w:rsidRPr="00F51EF5">
        <w:rPr>
          <w:rFonts w:cs="Arial"/>
          <w:color w:val="000000"/>
          <w:szCs w:val="22"/>
          <w:lang w:val="sl-SI"/>
        </w:rPr>
        <w:t>Governing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</w:t>
      </w:r>
      <w:proofErr w:type="spellStart"/>
      <w:r w:rsidRPr="00F51EF5">
        <w:rPr>
          <w:rFonts w:cs="Arial"/>
          <w:color w:val="000000"/>
          <w:szCs w:val="22"/>
          <w:lang w:val="sl-SI"/>
        </w:rPr>
        <w:t>Board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</w:t>
      </w:r>
      <w:proofErr w:type="spellStart"/>
      <w:r w:rsidRPr="00F51EF5">
        <w:rPr>
          <w:rFonts w:cs="Arial"/>
          <w:color w:val="000000"/>
          <w:szCs w:val="22"/>
          <w:lang w:val="sl-SI"/>
        </w:rPr>
        <w:t>of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</w:t>
      </w:r>
      <w:proofErr w:type="spellStart"/>
      <w:r w:rsidRPr="00F51EF5">
        <w:rPr>
          <w:rFonts w:cs="Arial"/>
          <w:color w:val="000000"/>
          <w:szCs w:val="22"/>
          <w:lang w:val="sl-SI"/>
        </w:rPr>
        <w:t>Cedefop</w:t>
      </w:r>
      <w:proofErr w:type="spellEnd"/>
    </w:p>
    <w:p w:rsidR="00C8566D" w:rsidRPr="00F51EF5" w:rsidRDefault="00024DD2" w:rsidP="00C8566D">
      <w:pPr>
        <w:shd w:val="clear" w:color="auto" w:fill="FFFFFF"/>
        <w:spacing w:line="250" w:lineRule="exact"/>
        <w:rPr>
          <w:lang w:val="it-IT"/>
        </w:rPr>
      </w:pPr>
      <w:r w:rsidRPr="00F51EF5">
        <w:rPr>
          <w:rFonts w:cs="Arial"/>
          <w:b/>
          <w:bCs/>
          <w:color w:val="000000"/>
          <w:szCs w:val="22"/>
          <w:lang w:val="sl-SI" w:eastAsia="fr-FR"/>
        </w:rPr>
        <w:t>Ref.: CEDEFOP/2013/03/AD</w:t>
      </w:r>
    </w:p>
    <w:p w:rsidR="00C8566D" w:rsidRPr="00F51EF5" w:rsidRDefault="00024DD2" w:rsidP="00C8566D">
      <w:pPr>
        <w:shd w:val="clear" w:color="auto" w:fill="FFFFFF"/>
        <w:spacing w:line="250" w:lineRule="exact"/>
        <w:rPr>
          <w:lang w:val="it-IT"/>
        </w:rPr>
      </w:pPr>
      <w:proofErr w:type="spellStart"/>
      <w:r w:rsidRPr="00F51EF5">
        <w:rPr>
          <w:rFonts w:cs="Arial"/>
          <w:color w:val="000000"/>
          <w:spacing w:val="-1"/>
          <w:szCs w:val="22"/>
          <w:lang w:val="sl-SI"/>
        </w:rPr>
        <w:t>Cedefop</w:t>
      </w:r>
      <w:proofErr w:type="spellEnd"/>
    </w:p>
    <w:p w:rsidR="00C8566D" w:rsidRPr="00F51EF5" w:rsidRDefault="00024DD2" w:rsidP="00C8566D">
      <w:pPr>
        <w:shd w:val="clear" w:color="auto" w:fill="FFFFFF"/>
        <w:spacing w:line="250" w:lineRule="exact"/>
        <w:rPr>
          <w:lang w:val="it-IT"/>
        </w:rPr>
      </w:pPr>
      <w:r w:rsidRPr="00F51EF5">
        <w:rPr>
          <w:rFonts w:cs="Arial"/>
          <w:color w:val="000000"/>
          <w:spacing w:val="-1"/>
          <w:szCs w:val="22"/>
          <w:lang w:val="sl-SI" w:eastAsia="nl-NL"/>
        </w:rPr>
        <w:t xml:space="preserve">PO </w:t>
      </w:r>
      <w:proofErr w:type="spellStart"/>
      <w:r w:rsidRPr="00F51EF5">
        <w:rPr>
          <w:rFonts w:cs="Arial"/>
          <w:color w:val="000000"/>
          <w:spacing w:val="-1"/>
          <w:szCs w:val="22"/>
          <w:lang w:val="sl-SI" w:eastAsia="nl-NL"/>
        </w:rPr>
        <w:t>Box</w:t>
      </w:r>
      <w:proofErr w:type="spellEnd"/>
      <w:r w:rsidRPr="00F51EF5">
        <w:rPr>
          <w:rFonts w:cs="Arial"/>
          <w:color w:val="000000"/>
          <w:spacing w:val="-1"/>
          <w:szCs w:val="22"/>
          <w:lang w:val="sl-SI" w:eastAsia="nl-NL"/>
        </w:rPr>
        <w:t xml:space="preserve"> 22427</w:t>
      </w:r>
    </w:p>
    <w:p w:rsidR="00C8566D" w:rsidRPr="00A907F0" w:rsidRDefault="00024DD2" w:rsidP="00C8566D">
      <w:pPr>
        <w:shd w:val="clear" w:color="auto" w:fill="FFFFFF"/>
        <w:spacing w:line="250" w:lineRule="exact"/>
        <w:rPr>
          <w:lang w:val="it-IT"/>
        </w:rPr>
      </w:pPr>
      <w:r w:rsidRPr="00F51EF5">
        <w:rPr>
          <w:rFonts w:cs="Arial"/>
          <w:color w:val="000000"/>
          <w:szCs w:val="22"/>
          <w:lang w:val="sl-SI" w:eastAsia="da-DK"/>
        </w:rPr>
        <w:t xml:space="preserve">GR </w:t>
      </w:r>
      <w:r w:rsidRPr="00F51EF5">
        <w:rPr>
          <w:color w:val="000000"/>
          <w:szCs w:val="22"/>
          <w:lang w:val="sl-SI" w:eastAsia="da-DK"/>
        </w:rPr>
        <w:t>–</w:t>
      </w:r>
      <w:r w:rsidRPr="00F51EF5">
        <w:rPr>
          <w:rFonts w:cs="Arial"/>
          <w:color w:val="000000"/>
          <w:szCs w:val="22"/>
          <w:lang w:val="sl-SI" w:eastAsia="da-DK"/>
        </w:rPr>
        <w:t xml:space="preserve"> 55102 </w:t>
      </w:r>
      <w:proofErr w:type="spellStart"/>
      <w:r w:rsidRPr="00F51EF5">
        <w:rPr>
          <w:rFonts w:cs="Arial"/>
          <w:color w:val="000000"/>
          <w:szCs w:val="22"/>
          <w:lang w:val="sl-SI" w:eastAsia="da-DK"/>
        </w:rPr>
        <w:t>Finikas</w:t>
      </w:r>
      <w:proofErr w:type="spellEnd"/>
      <w:r w:rsidRPr="00F51EF5">
        <w:rPr>
          <w:rFonts w:cs="Arial"/>
          <w:color w:val="000000"/>
          <w:szCs w:val="22"/>
          <w:lang w:val="sl-SI" w:eastAsia="da-DK"/>
        </w:rPr>
        <w:t>-</w:t>
      </w:r>
      <w:proofErr w:type="spellStart"/>
      <w:r w:rsidRPr="00F51EF5">
        <w:rPr>
          <w:rFonts w:cs="Arial"/>
          <w:color w:val="000000"/>
          <w:szCs w:val="22"/>
          <w:lang w:val="sl-SI" w:eastAsia="da-DK"/>
        </w:rPr>
        <w:t>Thessaloniki</w:t>
      </w:r>
      <w:proofErr w:type="spellEnd"/>
    </w:p>
    <w:p w:rsidR="00C8566D" w:rsidRPr="00A907F0" w:rsidRDefault="00024DD2" w:rsidP="00C8566D">
      <w:pPr>
        <w:shd w:val="clear" w:color="auto" w:fill="FFFFFF"/>
        <w:spacing w:line="250" w:lineRule="exact"/>
        <w:rPr>
          <w:lang w:val="it-IT"/>
        </w:rPr>
      </w:pPr>
      <w:r w:rsidRPr="00F51EF5">
        <w:rPr>
          <w:rFonts w:cs="Arial"/>
          <w:color w:val="000000"/>
          <w:spacing w:val="-1"/>
          <w:szCs w:val="22"/>
          <w:lang w:val="sl-SI"/>
        </w:rPr>
        <w:t>Grčija</w:t>
      </w:r>
    </w:p>
    <w:p w:rsidR="00C8566D" w:rsidRPr="00A907F0" w:rsidRDefault="00024DD2" w:rsidP="00024DD2">
      <w:pPr>
        <w:shd w:val="clear" w:color="auto" w:fill="FFFFFF"/>
        <w:spacing w:before="120"/>
        <w:rPr>
          <w:lang w:val="it-IT"/>
        </w:rPr>
      </w:pPr>
      <w:r w:rsidRPr="00F51EF5">
        <w:rPr>
          <w:rFonts w:cs="Arial"/>
          <w:color w:val="000000"/>
          <w:szCs w:val="22"/>
          <w:lang w:val="sl-SI"/>
        </w:rPr>
        <w:t xml:space="preserve">Kandidati morajo na zahtevo predložiti </w:t>
      </w:r>
      <w:r w:rsidRPr="00F51EF5">
        <w:rPr>
          <w:rFonts w:cs="Arial"/>
          <w:b/>
          <w:color w:val="000000"/>
          <w:szCs w:val="22"/>
          <w:lang w:val="sl-SI"/>
        </w:rPr>
        <w:t>dokazilo o priporočeni pošti.</w:t>
      </w:r>
    </w:p>
    <w:p w:rsidR="00C8566D" w:rsidRPr="00A907F0" w:rsidRDefault="00024DD2" w:rsidP="00024DD2">
      <w:pPr>
        <w:shd w:val="clear" w:color="auto" w:fill="FFFFFF"/>
        <w:spacing w:before="240" w:line="260" w:lineRule="exact"/>
        <w:rPr>
          <w:strike/>
          <w:lang w:val="it-IT"/>
        </w:rPr>
      </w:pPr>
      <w:r w:rsidRPr="00F51EF5">
        <w:rPr>
          <w:rFonts w:cs="Arial"/>
          <w:color w:val="000000"/>
          <w:spacing w:val="-1"/>
          <w:szCs w:val="22"/>
          <w:lang w:val="sl-SI"/>
        </w:rPr>
        <w:t>Prijave, poslane s kurirsko pošto, je treba dostaviti na spodnji poštni naslov najpozneje do </w:t>
      </w:r>
      <w:r w:rsidRPr="00F51EF5">
        <w:rPr>
          <w:rFonts w:cs="Arial"/>
          <w:b/>
          <w:color w:val="000000"/>
          <w:spacing w:val="-1"/>
          <w:szCs w:val="22"/>
          <w:lang w:val="sl-SI"/>
        </w:rPr>
        <w:t>5. februarja 2014 in na ovojnici mora biti jasno naveden datum pošiljanja.</w:t>
      </w:r>
    </w:p>
    <w:p w:rsidR="00C8566D" w:rsidRPr="00F51EF5" w:rsidRDefault="00024DD2" w:rsidP="00024DD2">
      <w:pPr>
        <w:shd w:val="clear" w:color="auto" w:fill="FFFFFF"/>
        <w:spacing w:before="240" w:line="240" w:lineRule="exact"/>
      </w:pPr>
      <w:r w:rsidRPr="00F51EF5">
        <w:rPr>
          <w:rFonts w:cs="Arial"/>
          <w:color w:val="000000"/>
          <w:szCs w:val="22"/>
          <w:lang w:val="sl-SI"/>
        </w:rPr>
        <w:t>Za:</w:t>
      </w:r>
    </w:p>
    <w:p w:rsidR="00C8566D" w:rsidRPr="00F51EF5" w:rsidRDefault="00024DD2" w:rsidP="00C8566D">
      <w:pPr>
        <w:shd w:val="clear" w:color="auto" w:fill="FFFFFF"/>
        <w:spacing w:line="250" w:lineRule="exact"/>
      </w:pPr>
      <w:proofErr w:type="spellStart"/>
      <w:r w:rsidRPr="00F51EF5">
        <w:rPr>
          <w:rFonts w:cs="Arial"/>
          <w:color w:val="000000"/>
          <w:szCs w:val="22"/>
          <w:lang w:val="sl-SI"/>
        </w:rPr>
        <w:t>The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</w:t>
      </w:r>
      <w:proofErr w:type="spellStart"/>
      <w:r w:rsidRPr="00F51EF5">
        <w:rPr>
          <w:rFonts w:cs="Arial"/>
          <w:color w:val="000000"/>
          <w:szCs w:val="22"/>
          <w:lang w:val="sl-SI"/>
        </w:rPr>
        <w:t>Chairman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</w:t>
      </w:r>
      <w:proofErr w:type="spellStart"/>
      <w:r w:rsidRPr="00F51EF5">
        <w:rPr>
          <w:rFonts w:cs="Arial"/>
          <w:color w:val="000000"/>
          <w:szCs w:val="22"/>
          <w:lang w:val="sl-SI"/>
        </w:rPr>
        <w:t>of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</w:t>
      </w:r>
      <w:proofErr w:type="spellStart"/>
      <w:r w:rsidRPr="00F51EF5">
        <w:rPr>
          <w:rFonts w:cs="Arial"/>
          <w:color w:val="000000"/>
          <w:szCs w:val="22"/>
          <w:lang w:val="sl-SI"/>
        </w:rPr>
        <w:t>the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</w:t>
      </w:r>
      <w:proofErr w:type="spellStart"/>
      <w:r w:rsidRPr="00F51EF5">
        <w:rPr>
          <w:rFonts w:cs="Arial"/>
          <w:color w:val="000000"/>
          <w:szCs w:val="22"/>
          <w:lang w:val="sl-SI"/>
        </w:rPr>
        <w:t>Governing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</w:t>
      </w:r>
      <w:proofErr w:type="spellStart"/>
      <w:r w:rsidRPr="00F51EF5">
        <w:rPr>
          <w:rFonts w:cs="Arial"/>
          <w:color w:val="000000"/>
          <w:szCs w:val="22"/>
          <w:lang w:val="sl-SI"/>
        </w:rPr>
        <w:t>Board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</w:t>
      </w:r>
      <w:proofErr w:type="spellStart"/>
      <w:r w:rsidRPr="00F51EF5">
        <w:rPr>
          <w:rFonts w:cs="Arial"/>
          <w:color w:val="000000"/>
          <w:szCs w:val="22"/>
          <w:lang w:val="sl-SI"/>
        </w:rPr>
        <w:t>of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</w:t>
      </w:r>
      <w:proofErr w:type="spellStart"/>
      <w:r w:rsidRPr="00F51EF5">
        <w:rPr>
          <w:rFonts w:cs="Arial"/>
          <w:color w:val="000000"/>
          <w:szCs w:val="22"/>
          <w:lang w:val="sl-SI"/>
        </w:rPr>
        <w:t>Cedefop</w:t>
      </w:r>
      <w:proofErr w:type="spellEnd"/>
    </w:p>
    <w:p w:rsidR="00C8566D" w:rsidRPr="00F51EF5" w:rsidRDefault="00024DD2" w:rsidP="00C8566D">
      <w:pPr>
        <w:shd w:val="clear" w:color="auto" w:fill="FFFFFF"/>
        <w:spacing w:line="250" w:lineRule="exact"/>
        <w:rPr>
          <w:lang w:val="it-IT"/>
        </w:rPr>
      </w:pPr>
      <w:r w:rsidRPr="00F51EF5">
        <w:rPr>
          <w:rFonts w:cs="Arial"/>
          <w:b/>
          <w:bCs/>
          <w:color w:val="000000"/>
          <w:szCs w:val="22"/>
          <w:lang w:val="sl-SI" w:eastAsia="fr-FR"/>
        </w:rPr>
        <w:t>Ref.: CEDEFOP/2013/03/AD</w:t>
      </w:r>
    </w:p>
    <w:p w:rsidR="00C8566D" w:rsidRPr="00F51EF5" w:rsidRDefault="00024DD2" w:rsidP="00C8566D">
      <w:pPr>
        <w:shd w:val="clear" w:color="auto" w:fill="FFFFFF"/>
        <w:spacing w:line="250" w:lineRule="exact"/>
        <w:rPr>
          <w:lang w:val="it-IT"/>
        </w:rPr>
      </w:pPr>
      <w:proofErr w:type="spellStart"/>
      <w:r w:rsidRPr="00F51EF5">
        <w:rPr>
          <w:rFonts w:cs="Arial"/>
          <w:color w:val="000000"/>
          <w:spacing w:val="-1"/>
          <w:szCs w:val="22"/>
          <w:lang w:val="sl-SI"/>
        </w:rPr>
        <w:t>Cedefop</w:t>
      </w:r>
      <w:proofErr w:type="spellEnd"/>
    </w:p>
    <w:p w:rsidR="00C8566D" w:rsidRPr="00F51EF5" w:rsidRDefault="00024DD2" w:rsidP="00C8566D">
      <w:pPr>
        <w:shd w:val="clear" w:color="auto" w:fill="FFFFFF"/>
        <w:spacing w:line="250" w:lineRule="exact"/>
        <w:rPr>
          <w:lang w:val="it-IT"/>
        </w:rPr>
      </w:pPr>
      <w:proofErr w:type="spellStart"/>
      <w:r w:rsidRPr="00F51EF5">
        <w:rPr>
          <w:rFonts w:cs="Arial"/>
          <w:color w:val="000000"/>
          <w:szCs w:val="22"/>
          <w:lang w:val="sl-SI"/>
        </w:rPr>
        <w:t>Europe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123</w:t>
      </w:r>
    </w:p>
    <w:p w:rsidR="00C8566D" w:rsidRPr="00A907F0" w:rsidRDefault="00024DD2" w:rsidP="00C8566D">
      <w:pPr>
        <w:shd w:val="clear" w:color="auto" w:fill="FFFFFF"/>
        <w:spacing w:line="250" w:lineRule="exact"/>
        <w:rPr>
          <w:lang w:val="it-IT"/>
        </w:rPr>
      </w:pPr>
      <w:r w:rsidRPr="00F51EF5">
        <w:rPr>
          <w:rFonts w:cs="Arial"/>
          <w:color w:val="000000"/>
          <w:szCs w:val="22"/>
          <w:lang w:val="sl-SI"/>
        </w:rPr>
        <w:t xml:space="preserve">GR-57001 </w:t>
      </w:r>
      <w:proofErr w:type="spellStart"/>
      <w:r w:rsidRPr="00F51EF5">
        <w:rPr>
          <w:rFonts w:cs="Arial"/>
          <w:color w:val="000000"/>
          <w:szCs w:val="22"/>
          <w:lang w:val="sl-SI"/>
        </w:rPr>
        <w:t>Pylea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, </w:t>
      </w:r>
      <w:proofErr w:type="spellStart"/>
      <w:r w:rsidRPr="00F51EF5">
        <w:rPr>
          <w:rFonts w:cs="Arial"/>
          <w:color w:val="000000"/>
          <w:szCs w:val="22"/>
          <w:lang w:val="sl-SI"/>
        </w:rPr>
        <w:t>Thessaloniki</w:t>
      </w:r>
      <w:proofErr w:type="spellEnd"/>
    </w:p>
    <w:p w:rsidR="00C8566D" w:rsidRPr="00A907F0" w:rsidRDefault="00024DD2" w:rsidP="00C8566D">
      <w:pPr>
        <w:shd w:val="clear" w:color="auto" w:fill="FFFFFF"/>
        <w:spacing w:line="250" w:lineRule="exact"/>
        <w:rPr>
          <w:lang w:val="it-IT"/>
        </w:rPr>
      </w:pPr>
      <w:r w:rsidRPr="00F51EF5">
        <w:rPr>
          <w:rFonts w:cs="Arial"/>
          <w:color w:val="000000"/>
          <w:spacing w:val="-1"/>
          <w:szCs w:val="22"/>
          <w:lang w:val="sl-SI"/>
        </w:rPr>
        <w:t>Grčija</w:t>
      </w:r>
    </w:p>
    <w:p w:rsidR="00C8566D" w:rsidRPr="00A907F0" w:rsidRDefault="00024DD2" w:rsidP="00024DD2">
      <w:pPr>
        <w:shd w:val="clear" w:color="auto" w:fill="FFFFFF"/>
        <w:spacing w:before="240" w:line="240" w:lineRule="exact"/>
        <w:rPr>
          <w:rFonts w:cs="Arial"/>
          <w:color w:val="000000"/>
          <w:szCs w:val="22"/>
          <w:lang w:val="it-IT"/>
        </w:rPr>
      </w:pPr>
      <w:r w:rsidRPr="00F51EF5">
        <w:rPr>
          <w:rFonts w:cs="Arial"/>
          <w:b/>
          <w:color w:val="000000"/>
          <w:szCs w:val="22"/>
          <w:lang w:val="sl-SI"/>
        </w:rPr>
        <w:t xml:space="preserve">Prijave je treba predložiti </w:t>
      </w:r>
      <w:r w:rsidRPr="00F51EF5">
        <w:rPr>
          <w:rFonts w:cs="Arial"/>
          <w:b/>
          <w:color w:val="000000"/>
          <w:szCs w:val="22"/>
          <w:u w:val="single"/>
          <w:lang w:val="sl-SI"/>
        </w:rPr>
        <w:t>tudi</w:t>
      </w:r>
      <w:r w:rsidRPr="00F51EF5">
        <w:rPr>
          <w:rFonts w:cs="Arial"/>
          <w:b/>
          <w:color w:val="000000"/>
          <w:szCs w:val="22"/>
          <w:lang w:val="sl-SI"/>
        </w:rPr>
        <w:t xml:space="preserve"> v elektronski obliki (Word ali </w:t>
      </w:r>
      <w:proofErr w:type="spellStart"/>
      <w:r w:rsidRPr="00F51EF5">
        <w:rPr>
          <w:rFonts w:cs="Arial"/>
          <w:b/>
          <w:color w:val="000000"/>
          <w:szCs w:val="22"/>
          <w:lang w:val="sl-SI"/>
        </w:rPr>
        <w:t>pdf</w:t>
      </w:r>
      <w:proofErr w:type="spellEnd"/>
      <w:r w:rsidRPr="00F51EF5">
        <w:rPr>
          <w:rFonts w:cs="Arial"/>
          <w:b/>
          <w:color w:val="000000"/>
          <w:szCs w:val="22"/>
          <w:lang w:val="sl-SI"/>
        </w:rPr>
        <w:t xml:space="preserve">) </w:t>
      </w:r>
      <w:r w:rsidRPr="00F51EF5">
        <w:rPr>
          <w:rFonts w:cs="Arial"/>
          <w:color w:val="000000"/>
          <w:szCs w:val="22"/>
          <w:lang w:val="sl-SI"/>
        </w:rPr>
        <w:t>na naslednji e</w:t>
      </w:r>
      <w:r w:rsidRPr="00F51EF5">
        <w:rPr>
          <w:rFonts w:cs="Arial"/>
          <w:color w:val="000000"/>
          <w:szCs w:val="22"/>
          <w:lang w:val="sl-SI"/>
        </w:rPr>
        <w:noBreakHyphen/>
        <w:t>naslov:</w:t>
      </w:r>
      <w:r w:rsidR="00C8566D" w:rsidRPr="00A907F0">
        <w:rPr>
          <w:rFonts w:cs="Arial"/>
          <w:color w:val="000000"/>
          <w:szCs w:val="22"/>
          <w:lang w:val="it-IT"/>
        </w:rPr>
        <w:t xml:space="preserve"> </w:t>
      </w:r>
      <w:r w:rsidRPr="00F51EF5">
        <w:rPr>
          <w:rFonts w:cs="Arial"/>
          <w:color w:val="0000FF"/>
          <w:szCs w:val="22"/>
          <w:lang w:val="sl-SI"/>
        </w:rPr>
        <w:t>HR_</w:t>
      </w:r>
      <w:proofErr w:type="spellStart"/>
      <w:r w:rsidRPr="00F51EF5">
        <w:rPr>
          <w:rFonts w:cs="Arial"/>
          <w:color w:val="0000FF"/>
          <w:szCs w:val="22"/>
          <w:lang w:val="sl-SI"/>
        </w:rPr>
        <w:t>Deputy</w:t>
      </w:r>
      <w:proofErr w:type="spellEnd"/>
      <w:r w:rsidRPr="00F51EF5">
        <w:rPr>
          <w:rFonts w:cs="Arial"/>
          <w:color w:val="0000FF"/>
          <w:szCs w:val="22"/>
          <w:lang w:val="sl-SI"/>
        </w:rPr>
        <w:t>_</w:t>
      </w:r>
      <w:proofErr w:type="spellStart"/>
      <w:r w:rsidRPr="00F51EF5">
        <w:rPr>
          <w:rFonts w:cs="Arial"/>
          <w:color w:val="0000FF"/>
          <w:szCs w:val="22"/>
          <w:lang w:val="sl-SI"/>
        </w:rPr>
        <w:t>Director@cedefop.europa.eu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do 5. februarja 2014 do 23:59 ure po</w:t>
      </w:r>
      <w:r w:rsidRPr="00F51EF5">
        <w:rPr>
          <w:rFonts w:cs="Arial"/>
          <w:szCs w:val="22"/>
          <w:lang w:val="sl-SI"/>
        </w:rPr>
        <w:t xml:space="preserve"> srednjeevropskem času</w:t>
      </w:r>
      <w:r w:rsidRPr="00F51EF5">
        <w:rPr>
          <w:rFonts w:cs="Arial"/>
          <w:color w:val="000000"/>
          <w:szCs w:val="22"/>
          <w:lang w:val="sl-SI"/>
        </w:rPr>
        <w:t>.</w:t>
      </w:r>
      <w:r w:rsidR="00C8566D" w:rsidRPr="00A907F0">
        <w:rPr>
          <w:rFonts w:cs="Arial"/>
          <w:color w:val="000000"/>
          <w:szCs w:val="22"/>
          <w:lang w:val="it-IT"/>
        </w:rPr>
        <w:t xml:space="preserve"> </w:t>
      </w:r>
    </w:p>
    <w:p w:rsidR="00C8566D" w:rsidRPr="00A907F0" w:rsidRDefault="00024DD2" w:rsidP="00024DD2">
      <w:pPr>
        <w:shd w:val="clear" w:color="auto" w:fill="FFFFFF"/>
        <w:spacing w:before="240" w:line="240" w:lineRule="exact"/>
        <w:rPr>
          <w:lang w:val="it-IT"/>
        </w:rPr>
      </w:pPr>
      <w:r w:rsidRPr="00F51EF5">
        <w:rPr>
          <w:rFonts w:cs="Arial"/>
          <w:color w:val="000000"/>
          <w:szCs w:val="22"/>
          <w:u w:val="single"/>
          <w:lang w:val="sl-SI"/>
        </w:rPr>
        <w:t>Prijave, poslane samo po e-pošti, ne bodo sprejete.</w:t>
      </w:r>
    </w:p>
    <w:p w:rsidR="00C8566D" w:rsidRPr="00A907F0" w:rsidRDefault="00024DD2" w:rsidP="00024DD2">
      <w:pPr>
        <w:shd w:val="clear" w:color="auto" w:fill="FFFFFF"/>
        <w:spacing w:before="240" w:line="240" w:lineRule="exact"/>
        <w:ind w:right="85"/>
        <w:rPr>
          <w:lang w:val="it-IT"/>
        </w:rPr>
      </w:pPr>
      <w:r w:rsidRPr="00F51EF5">
        <w:rPr>
          <w:rFonts w:cs="Arial"/>
          <w:color w:val="000000"/>
          <w:spacing w:val="-1"/>
          <w:szCs w:val="22"/>
          <w:lang w:val="sl-SI"/>
        </w:rPr>
        <w:t>Za lažji potek izbirnega postopka bo vsa komunikacija s kandidati v zvezi s tem razpisom potekala v angleščini.</w:t>
      </w:r>
    </w:p>
    <w:p w:rsidR="00C8566D" w:rsidRPr="00F51EF5" w:rsidRDefault="00024DD2" w:rsidP="00024DD2">
      <w:pPr>
        <w:shd w:val="clear" w:color="auto" w:fill="FFFFFF"/>
        <w:spacing w:before="240"/>
      </w:pPr>
      <w:r w:rsidRPr="00F51EF5">
        <w:rPr>
          <w:rFonts w:cs="Arial"/>
          <w:i/>
          <w:iCs/>
          <w:color w:val="000000"/>
          <w:szCs w:val="22"/>
          <w:lang w:val="sl-SI"/>
        </w:rPr>
        <w:t>Pomembne informacije za kandidate</w:t>
      </w:r>
    </w:p>
    <w:p w:rsidR="00C8566D" w:rsidRPr="009301D9" w:rsidRDefault="00024DD2" w:rsidP="00D201FA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  <w:lang w:val="sl-SI"/>
        </w:rPr>
      </w:pPr>
      <w:r w:rsidRPr="00F51EF5">
        <w:rPr>
          <w:rFonts w:cs="Arial"/>
          <w:color w:val="000000"/>
          <w:szCs w:val="22"/>
          <w:lang w:val="sl-SI"/>
        </w:rPr>
        <w:t>Kandidate naprošamo, da morebitno spremembo svojega naslova, telefonske številke ali naslova elektronske pošte nemudoma pisno sporočijo sekretarki izbirnega postopka:</w:t>
      </w:r>
      <w:r w:rsidR="00C8566D" w:rsidRPr="00F51EF5">
        <w:rPr>
          <w:rFonts w:cs="Arial"/>
          <w:color w:val="000000"/>
          <w:szCs w:val="22"/>
          <w:lang w:val="en-US"/>
        </w:rPr>
        <w:t xml:space="preserve"> </w:t>
      </w:r>
      <w:r w:rsidRPr="00F51EF5">
        <w:rPr>
          <w:rFonts w:cs="Arial"/>
          <w:color w:val="000000"/>
          <w:szCs w:val="22"/>
          <w:lang w:val="sl-SI"/>
        </w:rPr>
        <w:t xml:space="preserve">ge. </w:t>
      </w:r>
      <w:proofErr w:type="spellStart"/>
      <w:r w:rsidRPr="00F51EF5">
        <w:rPr>
          <w:rFonts w:cs="Arial"/>
          <w:color w:val="000000"/>
          <w:szCs w:val="22"/>
          <w:lang w:val="sl-SI"/>
        </w:rPr>
        <w:t>Ginette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</w:t>
      </w:r>
      <w:proofErr w:type="spellStart"/>
      <w:r w:rsidRPr="00F51EF5">
        <w:rPr>
          <w:rFonts w:cs="Arial"/>
          <w:color w:val="000000"/>
          <w:szCs w:val="22"/>
          <w:lang w:val="sl-SI"/>
        </w:rPr>
        <w:t>Manderscheid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, vodji kadrovskega oddelka, </w:t>
      </w:r>
      <w:proofErr w:type="spellStart"/>
      <w:r w:rsidR="00783E40">
        <w:rPr>
          <w:rFonts w:cs="Arial"/>
          <w:color w:val="000000"/>
          <w:szCs w:val="22"/>
          <w:lang w:val="sl-SI"/>
        </w:rPr>
        <w:t>Cedefop</w:t>
      </w:r>
      <w:proofErr w:type="spellEnd"/>
      <w:r w:rsidR="00783E40">
        <w:rPr>
          <w:rFonts w:cs="Arial"/>
          <w:color w:val="000000"/>
          <w:szCs w:val="22"/>
          <w:lang w:val="sl-SI"/>
        </w:rPr>
        <w:t>, e</w:t>
      </w:r>
      <w:r w:rsidR="00783E40">
        <w:rPr>
          <w:rFonts w:cs="Arial"/>
          <w:color w:val="000000"/>
          <w:szCs w:val="22"/>
          <w:lang w:val="sl-SI"/>
        </w:rPr>
        <w:noBreakHyphen/>
      </w:r>
      <w:r w:rsidRPr="00F51EF5">
        <w:rPr>
          <w:rFonts w:cs="Arial"/>
          <w:color w:val="000000"/>
          <w:szCs w:val="22"/>
          <w:lang w:val="sl-SI"/>
        </w:rPr>
        <w:t>n</w:t>
      </w:r>
      <w:r w:rsidR="00783E40">
        <w:rPr>
          <w:rFonts w:cs="Arial"/>
          <w:color w:val="000000"/>
          <w:szCs w:val="22"/>
          <w:lang w:val="sl-SI"/>
        </w:rPr>
        <w:t>a</w:t>
      </w:r>
      <w:r w:rsidRPr="00F51EF5">
        <w:rPr>
          <w:rFonts w:cs="Arial"/>
          <w:color w:val="000000"/>
          <w:szCs w:val="22"/>
          <w:lang w:val="sl-SI"/>
        </w:rPr>
        <w:t>slov:</w:t>
      </w:r>
      <w:r w:rsidR="00C8566D" w:rsidRPr="009301D9">
        <w:rPr>
          <w:rFonts w:cs="Arial"/>
          <w:color w:val="000000"/>
          <w:szCs w:val="22"/>
          <w:lang w:val="sl-SI"/>
        </w:rPr>
        <w:t xml:space="preserve"> </w:t>
      </w:r>
      <w:r w:rsidRPr="00F51EF5">
        <w:rPr>
          <w:rFonts w:cs="Arial"/>
          <w:color w:val="0000FF"/>
          <w:szCs w:val="22"/>
          <w:lang w:val="sl-SI"/>
        </w:rPr>
        <w:t>HR_</w:t>
      </w:r>
      <w:proofErr w:type="spellStart"/>
      <w:r w:rsidRPr="00F51EF5">
        <w:rPr>
          <w:rFonts w:cs="Arial"/>
          <w:color w:val="0000FF"/>
          <w:szCs w:val="22"/>
          <w:lang w:val="sl-SI"/>
        </w:rPr>
        <w:t>Deputy</w:t>
      </w:r>
      <w:proofErr w:type="spellEnd"/>
      <w:r w:rsidRPr="00F51EF5">
        <w:rPr>
          <w:rFonts w:cs="Arial"/>
          <w:color w:val="0000FF"/>
          <w:szCs w:val="22"/>
          <w:lang w:val="sl-SI"/>
        </w:rPr>
        <w:t>_</w:t>
      </w:r>
      <w:proofErr w:type="spellStart"/>
      <w:r w:rsidRPr="00F51EF5">
        <w:rPr>
          <w:rFonts w:cs="Arial"/>
          <w:color w:val="0000FF"/>
          <w:szCs w:val="22"/>
          <w:lang w:val="sl-SI"/>
        </w:rPr>
        <w:t>Director</w:t>
      </w:r>
      <w:proofErr w:type="spellEnd"/>
      <w:r w:rsidRPr="00F51EF5">
        <w:rPr>
          <w:rFonts w:cs="Arial"/>
          <w:color w:val="0000FF"/>
          <w:szCs w:val="22"/>
          <w:lang w:val="sl-SI"/>
        </w:rPr>
        <w:t>@</w:t>
      </w:r>
      <w:proofErr w:type="spellStart"/>
      <w:r w:rsidRPr="00F51EF5">
        <w:rPr>
          <w:rFonts w:cs="Arial"/>
          <w:color w:val="0000FF"/>
          <w:szCs w:val="22"/>
          <w:lang w:val="sl-SI"/>
        </w:rPr>
        <w:t>cedefop</w:t>
      </w:r>
      <w:proofErr w:type="spellEnd"/>
      <w:r w:rsidRPr="00F51EF5">
        <w:rPr>
          <w:rFonts w:cs="Arial"/>
          <w:color w:val="0000FF"/>
          <w:szCs w:val="22"/>
          <w:lang w:val="sl-SI"/>
        </w:rPr>
        <w:t>.</w:t>
      </w:r>
      <w:proofErr w:type="spellStart"/>
      <w:r w:rsidRPr="00F51EF5">
        <w:rPr>
          <w:rFonts w:cs="Arial"/>
          <w:color w:val="0000FF"/>
          <w:szCs w:val="22"/>
          <w:lang w:val="sl-SI"/>
        </w:rPr>
        <w:t>europa</w:t>
      </w:r>
      <w:proofErr w:type="spellEnd"/>
      <w:r w:rsidRPr="00F51EF5">
        <w:rPr>
          <w:rFonts w:cs="Arial"/>
          <w:color w:val="0000FF"/>
          <w:szCs w:val="22"/>
          <w:lang w:val="sl-SI"/>
        </w:rPr>
        <w:t>.</w:t>
      </w:r>
      <w:proofErr w:type="spellStart"/>
      <w:r w:rsidRPr="00F51EF5">
        <w:rPr>
          <w:rFonts w:cs="Arial"/>
          <w:color w:val="0000FF"/>
          <w:szCs w:val="22"/>
          <w:lang w:val="sl-SI"/>
        </w:rPr>
        <w:t>eu</w:t>
      </w:r>
      <w:proofErr w:type="spellEnd"/>
      <w:r w:rsidR="00D201FA" w:rsidRPr="00F51EF5">
        <w:rPr>
          <w:rFonts w:cs="Arial"/>
          <w:color w:val="0000FF"/>
          <w:szCs w:val="22"/>
          <w:lang w:val="sl-SI"/>
        </w:rPr>
        <w:t>.</w:t>
      </w:r>
    </w:p>
    <w:p w:rsidR="00C8566D" w:rsidRPr="009301D9" w:rsidRDefault="00024DD2" w:rsidP="00D201FA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  <w:lang w:val="sl-SI"/>
        </w:rPr>
      </w:pPr>
      <w:r w:rsidRPr="00F51EF5">
        <w:rPr>
          <w:rFonts w:cs="Arial"/>
          <w:color w:val="000000"/>
          <w:szCs w:val="22"/>
          <w:lang w:val="sl-SI"/>
        </w:rPr>
        <w:t>Pri pripravi svoje prijave se kandidati ne smejo v nobenem primeru sklicevati na dokumente, prijave ali druge obrazce, ki so jih predložili v prejšnjih prijavah.</w:t>
      </w:r>
    </w:p>
    <w:p w:rsidR="00C8566D" w:rsidRPr="009301D9" w:rsidRDefault="00024DD2" w:rsidP="00D201FA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  <w:lang w:val="sl-SI"/>
        </w:rPr>
      </w:pPr>
      <w:r w:rsidRPr="00F51EF5">
        <w:rPr>
          <w:rFonts w:cs="Arial"/>
          <w:color w:val="000000"/>
          <w:szCs w:val="22"/>
          <w:lang w:val="sl-SI"/>
        </w:rPr>
        <w:t>Kandidati, povabljeni na razgovor, bodo morali predložiti kopije svojih diplom, akademskih kvalifikacij in dokazil o zaposlitvi ter potrdilo o državljanstvu in najnovejšo fotografijo v velikosti, predpisani za potni list.</w:t>
      </w:r>
    </w:p>
    <w:p w:rsidR="00C8566D" w:rsidRPr="009301D9" w:rsidRDefault="00024DD2" w:rsidP="00D201FA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  <w:lang w:val="sv-SE"/>
        </w:rPr>
      </w:pPr>
      <w:r w:rsidRPr="00F51EF5">
        <w:rPr>
          <w:rFonts w:cs="Arial"/>
          <w:color w:val="000000"/>
          <w:szCs w:val="22"/>
          <w:lang w:val="sl-SI"/>
        </w:rPr>
        <w:t>Dokazna dokumentacija se kandidatom ne vrača.</w:t>
      </w:r>
    </w:p>
    <w:p w:rsidR="00C8566D" w:rsidRPr="009301D9" w:rsidRDefault="00024DD2" w:rsidP="00D201FA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  <w:lang w:val="sv-SE"/>
        </w:rPr>
      </w:pPr>
      <w:r w:rsidRPr="00F51EF5">
        <w:rPr>
          <w:rFonts w:cs="Arial"/>
          <w:color w:val="000000"/>
          <w:szCs w:val="22"/>
          <w:lang w:val="sl-SI"/>
        </w:rPr>
        <w:t>Prosimo, da preverite, ali je naslov elektronske pošte, naveden v prijavi, pravilen (in da vaš poštni predal ni poln), saj bo večina korespondence potekala prek elektronske pošte.</w:t>
      </w:r>
    </w:p>
    <w:p w:rsidR="00C8566D" w:rsidRPr="009301D9" w:rsidRDefault="00024DD2" w:rsidP="00024DD2">
      <w:pPr>
        <w:shd w:val="clear" w:color="auto" w:fill="FFFFFF"/>
        <w:spacing w:before="240" w:line="240" w:lineRule="exact"/>
        <w:rPr>
          <w:lang w:val="nl-NL"/>
        </w:rPr>
      </w:pPr>
      <w:r w:rsidRPr="00F51EF5">
        <w:rPr>
          <w:rFonts w:cs="Arial"/>
          <w:color w:val="000000"/>
          <w:szCs w:val="22"/>
          <w:lang w:val="sl-SI"/>
        </w:rPr>
        <w:lastRenderedPageBreak/>
        <w:t>Kandidate opozarjamo, da so izbirni postopki in posvetovanja zaupni.</w:t>
      </w:r>
      <w:r w:rsidR="00C8566D" w:rsidRPr="009301D9">
        <w:rPr>
          <w:rFonts w:cs="Arial"/>
          <w:color w:val="000000"/>
          <w:szCs w:val="22"/>
          <w:lang w:val="it-IT"/>
        </w:rPr>
        <w:t xml:space="preserve"> </w:t>
      </w:r>
      <w:r w:rsidRPr="00F51EF5">
        <w:rPr>
          <w:rFonts w:cs="Arial"/>
          <w:color w:val="000000"/>
          <w:szCs w:val="22"/>
          <w:lang w:val="sl-SI"/>
        </w:rPr>
        <w:t>Kandidati ne smejo vzpostaviti neposrednega ali posrednega stika s posamezniki, ki so povezani s postopkom izbire, niti ne sme tega storiti kdo drug v njihovem imenu.</w:t>
      </w:r>
      <w:r w:rsidR="00C8566D" w:rsidRPr="009301D9">
        <w:rPr>
          <w:rFonts w:cs="Arial"/>
          <w:color w:val="000000"/>
          <w:szCs w:val="22"/>
          <w:lang w:val="it-IT"/>
        </w:rPr>
        <w:t xml:space="preserve"> </w:t>
      </w:r>
      <w:r w:rsidRPr="00F51EF5">
        <w:rPr>
          <w:rFonts w:cs="Arial"/>
          <w:color w:val="000000"/>
          <w:szCs w:val="22"/>
          <w:lang w:val="sl-SI"/>
        </w:rPr>
        <w:t>Vsa vprašanja ali zahteve po informacijah ali dokumentaciji v zvezi z razpisom je treba nasloviti na sekretarko izbirnega postopka</w:t>
      </w:r>
      <w:r w:rsidR="00C8566D" w:rsidRPr="009301D9">
        <w:rPr>
          <w:rFonts w:cs="Arial"/>
          <w:color w:val="000000"/>
          <w:szCs w:val="22"/>
          <w:lang w:val="it-IT"/>
        </w:rPr>
        <w:t xml:space="preserve"> </w:t>
      </w:r>
      <w:r w:rsidRPr="00F51EF5">
        <w:rPr>
          <w:rFonts w:cs="Arial"/>
          <w:color w:val="000000"/>
          <w:szCs w:val="22"/>
          <w:lang w:val="sl-SI"/>
        </w:rPr>
        <w:t xml:space="preserve">go. </w:t>
      </w:r>
      <w:proofErr w:type="spellStart"/>
      <w:r w:rsidRPr="00F51EF5">
        <w:rPr>
          <w:rFonts w:cs="Arial"/>
          <w:color w:val="000000"/>
          <w:szCs w:val="22"/>
          <w:lang w:val="sl-SI"/>
        </w:rPr>
        <w:t>Ginette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</w:t>
      </w:r>
      <w:proofErr w:type="spellStart"/>
      <w:r w:rsidRPr="00F51EF5">
        <w:rPr>
          <w:rFonts w:cs="Arial"/>
          <w:color w:val="000000"/>
          <w:szCs w:val="22"/>
          <w:lang w:val="sl-SI"/>
        </w:rPr>
        <w:t>Manderscheid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(</w:t>
      </w:r>
      <w:r w:rsidRPr="00F51EF5">
        <w:rPr>
          <w:rFonts w:cs="Arial"/>
          <w:color w:val="0000FF"/>
          <w:szCs w:val="22"/>
          <w:lang w:val="sl-SI"/>
        </w:rPr>
        <w:t>HR_</w:t>
      </w:r>
      <w:proofErr w:type="spellStart"/>
      <w:r w:rsidRPr="00F51EF5">
        <w:rPr>
          <w:rFonts w:cs="Arial"/>
          <w:color w:val="0000FF"/>
          <w:szCs w:val="22"/>
          <w:lang w:val="sl-SI"/>
        </w:rPr>
        <w:t>Deputy</w:t>
      </w:r>
      <w:proofErr w:type="spellEnd"/>
      <w:r w:rsidRPr="00F51EF5">
        <w:rPr>
          <w:rFonts w:cs="Arial"/>
          <w:color w:val="0000FF"/>
          <w:szCs w:val="22"/>
          <w:lang w:val="sl-SI"/>
        </w:rPr>
        <w:t>_</w:t>
      </w:r>
      <w:proofErr w:type="spellStart"/>
      <w:r w:rsidRPr="00F51EF5">
        <w:rPr>
          <w:rFonts w:cs="Arial"/>
          <w:color w:val="0000FF"/>
          <w:szCs w:val="22"/>
          <w:lang w:val="sl-SI"/>
        </w:rPr>
        <w:t>Director@cedefop.europa.eu</w:t>
      </w:r>
      <w:proofErr w:type="spellEnd"/>
      <w:r w:rsidRPr="00F51EF5">
        <w:rPr>
          <w:rFonts w:cs="Arial"/>
          <w:color w:val="000000"/>
          <w:szCs w:val="22"/>
          <w:lang w:val="sl-SI"/>
        </w:rPr>
        <w:t>).</w:t>
      </w:r>
      <w:r w:rsidR="00C8566D" w:rsidRPr="009301D9">
        <w:rPr>
          <w:rFonts w:cs="Arial"/>
          <w:color w:val="000000"/>
          <w:szCs w:val="22"/>
          <w:lang w:val="nl-NL"/>
        </w:rPr>
        <w:t xml:space="preserve"> </w:t>
      </w:r>
    </w:p>
    <w:p w:rsidR="002748B1" w:rsidRPr="009301D9" w:rsidRDefault="002748B1" w:rsidP="002748B1">
      <w:pPr>
        <w:shd w:val="clear" w:color="auto" w:fill="FFFFFF"/>
        <w:spacing w:before="120" w:line="250" w:lineRule="exact"/>
        <w:rPr>
          <w:rFonts w:cs="Arial"/>
          <w:iCs/>
          <w:color w:val="000000"/>
          <w:szCs w:val="22"/>
          <w:lang w:val="nl-NL"/>
        </w:rPr>
      </w:pPr>
    </w:p>
    <w:p w:rsidR="00C8566D" w:rsidRPr="009301D9" w:rsidRDefault="00024DD2" w:rsidP="00024DD2">
      <w:pPr>
        <w:shd w:val="clear" w:color="auto" w:fill="FFFFFF"/>
        <w:spacing w:before="360"/>
        <w:rPr>
          <w:lang w:val="nl-NL"/>
        </w:rPr>
      </w:pPr>
      <w:r w:rsidRPr="00F51EF5">
        <w:rPr>
          <w:rFonts w:cs="Arial"/>
          <w:b/>
          <w:bCs/>
          <w:color w:val="000000"/>
          <w:szCs w:val="22"/>
          <w:lang w:val="sl-SI"/>
        </w:rPr>
        <w:t>VIII</w:t>
      </w:r>
      <w:r w:rsidRPr="00F51EF5">
        <w:rPr>
          <w:rFonts w:cs="Arial"/>
          <w:color w:val="000000"/>
          <w:szCs w:val="22"/>
          <w:lang w:val="sl-SI"/>
        </w:rPr>
        <w:t>.</w:t>
      </w:r>
      <w:r w:rsidR="009301D9">
        <w:rPr>
          <w:rFonts w:cs="Arial"/>
          <w:color w:val="000000"/>
          <w:szCs w:val="22"/>
          <w:lang w:val="nl-NL"/>
        </w:rPr>
        <w:tab/>
      </w:r>
      <w:r w:rsidRPr="00F51EF5">
        <w:rPr>
          <w:rFonts w:cs="Arial"/>
          <w:b/>
          <w:bCs/>
          <w:color w:val="000000"/>
          <w:szCs w:val="22"/>
          <w:lang w:val="sl-SI"/>
        </w:rPr>
        <w:t>Varstvo osebnih podatkov</w:t>
      </w:r>
    </w:p>
    <w:p w:rsidR="00C8566D" w:rsidRPr="009301D9" w:rsidRDefault="00024DD2" w:rsidP="00C8566D">
      <w:pPr>
        <w:shd w:val="clear" w:color="auto" w:fill="FFFFFF"/>
        <w:spacing w:before="120" w:line="250" w:lineRule="exact"/>
        <w:rPr>
          <w:lang w:val="nl-NL"/>
        </w:rPr>
      </w:pPr>
      <w:r w:rsidRPr="00F51EF5">
        <w:rPr>
          <w:rFonts w:cs="Arial"/>
          <w:color w:val="000000"/>
          <w:spacing w:val="-1"/>
          <w:szCs w:val="22"/>
          <w:lang w:val="sl-SI"/>
        </w:rPr>
        <w:t xml:space="preserve">Komisija in agencija </w:t>
      </w:r>
      <w:proofErr w:type="spellStart"/>
      <w:r w:rsidRPr="00F51EF5">
        <w:rPr>
          <w:rFonts w:cs="Arial"/>
          <w:color w:val="000000"/>
          <w:spacing w:val="-1"/>
          <w:szCs w:val="22"/>
          <w:lang w:val="sl-SI"/>
        </w:rPr>
        <w:t>Cedefop</w:t>
      </w:r>
      <w:proofErr w:type="spellEnd"/>
      <w:r w:rsidRPr="00F51EF5">
        <w:rPr>
          <w:rFonts w:cs="Arial"/>
          <w:color w:val="000000"/>
          <w:spacing w:val="-1"/>
          <w:szCs w:val="22"/>
          <w:lang w:val="sl-SI"/>
        </w:rPr>
        <w:t xml:space="preserve"> zagotavljata, da bodo osebni podatki kandidatov obdelani v skladu z Uredbo (ES) št. 45/2001 Evropskega parlamenta in Sveta z dne 18. decembra 2000 o varstvu posameznikov pri obdelavi osebnih podatkov v institucijah in organih Skupnosti in o prostem pretoku takih podatkov.</w:t>
      </w:r>
      <w:r w:rsidR="00C8566D" w:rsidRPr="009301D9">
        <w:rPr>
          <w:rFonts w:cs="Arial"/>
          <w:color w:val="000000"/>
          <w:szCs w:val="22"/>
          <w:lang w:val="nl-NL"/>
        </w:rPr>
        <w:t xml:space="preserve"> </w:t>
      </w:r>
      <w:r w:rsidRPr="00F51EF5">
        <w:rPr>
          <w:rFonts w:cs="Arial"/>
          <w:szCs w:val="22"/>
          <w:lang w:val="sl-SI"/>
        </w:rPr>
        <w:t xml:space="preserve">Če ima kandidat kakršna koli vprašanja v zvezi z obdelavo njegovih osebnih podatkov, jih </w:t>
      </w:r>
      <w:r w:rsidR="00783E40">
        <w:rPr>
          <w:rFonts w:cs="Arial"/>
          <w:szCs w:val="22"/>
          <w:lang w:val="sl-SI"/>
        </w:rPr>
        <w:t xml:space="preserve">lahko </w:t>
      </w:r>
      <w:r w:rsidRPr="00F51EF5">
        <w:rPr>
          <w:rFonts w:cs="Arial"/>
          <w:szCs w:val="22"/>
          <w:lang w:val="sl-SI"/>
        </w:rPr>
        <w:t xml:space="preserve">naslovi na nadzornika za varstvo podatkov pri agenciji </w:t>
      </w:r>
      <w:proofErr w:type="spellStart"/>
      <w:r w:rsidRPr="00F51EF5">
        <w:rPr>
          <w:rFonts w:cs="Arial"/>
          <w:szCs w:val="22"/>
          <w:lang w:val="sl-SI"/>
        </w:rPr>
        <w:t>Cedefop</w:t>
      </w:r>
      <w:proofErr w:type="spellEnd"/>
      <w:r w:rsidRPr="00F51EF5">
        <w:rPr>
          <w:rFonts w:cs="Arial"/>
          <w:szCs w:val="22"/>
          <w:lang w:val="sl-SI"/>
        </w:rPr>
        <w:t>.</w:t>
      </w:r>
    </w:p>
    <w:p w:rsidR="002748B1" w:rsidRPr="009301D9" w:rsidRDefault="002748B1" w:rsidP="002748B1">
      <w:pPr>
        <w:shd w:val="clear" w:color="auto" w:fill="FFFFFF"/>
        <w:spacing w:before="120" w:line="250" w:lineRule="exact"/>
        <w:rPr>
          <w:rFonts w:cs="Arial"/>
          <w:iCs/>
          <w:color w:val="000000"/>
          <w:szCs w:val="22"/>
          <w:lang w:val="nl-NL"/>
        </w:rPr>
      </w:pPr>
    </w:p>
    <w:p w:rsidR="00C8566D" w:rsidRPr="009301D9" w:rsidRDefault="00024DD2" w:rsidP="00024DD2">
      <w:pPr>
        <w:shd w:val="clear" w:color="auto" w:fill="FFFFFF"/>
        <w:spacing w:before="360"/>
        <w:rPr>
          <w:rFonts w:cs="Arial"/>
          <w:b/>
          <w:bCs/>
          <w:color w:val="000000"/>
          <w:szCs w:val="22"/>
          <w:lang w:val="nl-NL"/>
        </w:rPr>
      </w:pPr>
      <w:r w:rsidRPr="00F51EF5">
        <w:rPr>
          <w:rFonts w:cs="Arial"/>
          <w:b/>
          <w:bCs/>
          <w:color w:val="000000"/>
          <w:szCs w:val="22"/>
          <w:lang w:val="sl-SI"/>
        </w:rPr>
        <w:t>IX.</w:t>
      </w:r>
      <w:r w:rsidR="009301D9">
        <w:rPr>
          <w:rFonts w:cs="Arial"/>
          <w:b/>
          <w:bCs/>
          <w:color w:val="000000"/>
          <w:szCs w:val="22"/>
          <w:lang w:val="nl-NL"/>
        </w:rPr>
        <w:tab/>
      </w:r>
      <w:r w:rsidRPr="00F51EF5">
        <w:rPr>
          <w:rFonts w:cs="Arial"/>
          <w:b/>
          <w:bCs/>
          <w:color w:val="000000"/>
          <w:szCs w:val="22"/>
          <w:lang w:val="sl-SI"/>
        </w:rPr>
        <w:t>Pritožbeni postopki</w:t>
      </w:r>
    </w:p>
    <w:p w:rsidR="00C8566D" w:rsidRPr="009301D9" w:rsidRDefault="00024DD2" w:rsidP="00C8566D">
      <w:pPr>
        <w:shd w:val="clear" w:color="auto" w:fill="FFFFFF"/>
        <w:spacing w:before="120" w:line="250" w:lineRule="exact"/>
        <w:rPr>
          <w:lang w:val="nl-NL"/>
        </w:rPr>
      </w:pPr>
      <w:r w:rsidRPr="00F51EF5">
        <w:rPr>
          <w:rFonts w:cs="Arial"/>
          <w:color w:val="000000"/>
          <w:szCs w:val="22"/>
          <w:lang w:val="sl-SI"/>
        </w:rPr>
        <w:t xml:space="preserve">Če kandidat meni, da je bil zaradi </w:t>
      </w:r>
      <w:r w:rsidR="00D201FA" w:rsidRPr="00F51EF5">
        <w:rPr>
          <w:rFonts w:cs="Arial"/>
          <w:color w:val="000000"/>
          <w:szCs w:val="22"/>
          <w:lang w:val="sl-SI"/>
        </w:rPr>
        <w:t>posamezne</w:t>
      </w:r>
      <w:r w:rsidRPr="00F51EF5">
        <w:rPr>
          <w:rFonts w:cs="Arial"/>
          <w:color w:val="000000"/>
          <w:szCs w:val="22"/>
          <w:lang w:val="sl-SI"/>
        </w:rPr>
        <w:t xml:space="preserve"> odločitve resno oškodovan, lahko v skladu s členom 90(2) Kadrovskih predpisov za uradnike in pogojev za zaposlitev drugih uslužbencev vloži pritožbo na naslov:</w:t>
      </w:r>
    </w:p>
    <w:p w:rsidR="00C8566D" w:rsidRPr="00F51EF5" w:rsidRDefault="00024DD2" w:rsidP="00C8566D">
      <w:pPr>
        <w:shd w:val="clear" w:color="auto" w:fill="FFFFFF"/>
        <w:spacing w:before="120" w:line="250" w:lineRule="exact"/>
      </w:pPr>
      <w:proofErr w:type="spellStart"/>
      <w:r w:rsidRPr="00F51EF5">
        <w:rPr>
          <w:rFonts w:cs="Arial"/>
          <w:color w:val="000000"/>
          <w:szCs w:val="22"/>
          <w:lang w:val="sl-SI"/>
        </w:rPr>
        <w:t>Head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</w:t>
      </w:r>
      <w:proofErr w:type="spellStart"/>
      <w:r w:rsidRPr="00F51EF5">
        <w:rPr>
          <w:rFonts w:cs="Arial"/>
          <w:color w:val="000000"/>
          <w:szCs w:val="22"/>
          <w:lang w:val="sl-SI"/>
        </w:rPr>
        <w:t>of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Human </w:t>
      </w:r>
      <w:proofErr w:type="spellStart"/>
      <w:r w:rsidRPr="00F51EF5">
        <w:rPr>
          <w:rFonts w:cs="Arial"/>
          <w:color w:val="000000"/>
          <w:szCs w:val="22"/>
          <w:lang w:val="sl-SI"/>
        </w:rPr>
        <w:t>Resources</w:t>
      </w:r>
      <w:proofErr w:type="spellEnd"/>
    </w:p>
    <w:p w:rsidR="00C8566D" w:rsidRPr="00F51EF5" w:rsidRDefault="00024DD2" w:rsidP="00C8566D">
      <w:pPr>
        <w:shd w:val="clear" w:color="auto" w:fill="FFFFFF"/>
        <w:spacing w:line="250" w:lineRule="exact"/>
      </w:pPr>
      <w:r w:rsidRPr="00F51EF5">
        <w:rPr>
          <w:rFonts w:cs="Arial"/>
          <w:color w:val="000000"/>
          <w:spacing w:val="-1"/>
          <w:szCs w:val="22"/>
          <w:lang w:val="sl-SI"/>
        </w:rPr>
        <w:t>CEDEFOP</w:t>
      </w:r>
    </w:p>
    <w:p w:rsidR="00C8566D" w:rsidRPr="00F51EF5" w:rsidRDefault="00024DD2" w:rsidP="00C8566D">
      <w:pPr>
        <w:shd w:val="clear" w:color="auto" w:fill="FFFFFF"/>
        <w:spacing w:line="250" w:lineRule="exact"/>
      </w:pPr>
      <w:r w:rsidRPr="00F51EF5">
        <w:rPr>
          <w:rFonts w:cs="Arial"/>
          <w:color w:val="000000"/>
          <w:spacing w:val="-1"/>
          <w:szCs w:val="22"/>
          <w:lang w:val="sl-SI"/>
        </w:rPr>
        <w:t xml:space="preserve">P.O. </w:t>
      </w:r>
      <w:proofErr w:type="spellStart"/>
      <w:r w:rsidRPr="00F51EF5">
        <w:rPr>
          <w:rFonts w:cs="Arial"/>
          <w:color w:val="000000"/>
          <w:spacing w:val="-1"/>
          <w:szCs w:val="22"/>
          <w:lang w:val="sl-SI"/>
        </w:rPr>
        <w:t>Box</w:t>
      </w:r>
      <w:proofErr w:type="spellEnd"/>
      <w:r w:rsidRPr="00F51EF5">
        <w:rPr>
          <w:rFonts w:cs="Arial"/>
          <w:color w:val="000000"/>
          <w:spacing w:val="-1"/>
          <w:szCs w:val="22"/>
          <w:lang w:val="sl-SI"/>
        </w:rPr>
        <w:t xml:space="preserve"> 22427</w:t>
      </w:r>
    </w:p>
    <w:p w:rsidR="00C8566D" w:rsidRPr="00F51EF5" w:rsidRDefault="00024DD2" w:rsidP="00C8566D">
      <w:pPr>
        <w:shd w:val="clear" w:color="auto" w:fill="FFFFFF"/>
        <w:spacing w:line="250" w:lineRule="exact"/>
      </w:pPr>
      <w:r w:rsidRPr="00F51EF5">
        <w:rPr>
          <w:rFonts w:cs="Arial"/>
          <w:color w:val="000000"/>
          <w:szCs w:val="22"/>
          <w:lang w:val="sl-SI"/>
        </w:rPr>
        <w:t xml:space="preserve">GR-55102 </w:t>
      </w:r>
      <w:proofErr w:type="spellStart"/>
      <w:r w:rsidRPr="00F51EF5">
        <w:rPr>
          <w:rFonts w:cs="Arial"/>
          <w:color w:val="000000"/>
          <w:szCs w:val="22"/>
          <w:lang w:val="sl-SI"/>
        </w:rPr>
        <w:t>Finikas</w:t>
      </w:r>
      <w:proofErr w:type="spellEnd"/>
      <w:r w:rsidRPr="00F51EF5">
        <w:rPr>
          <w:rFonts w:cs="Arial"/>
          <w:color w:val="000000"/>
          <w:szCs w:val="22"/>
          <w:lang w:val="sl-SI"/>
        </w:rPr>
        <w:t xml:space="preserve"> (</w:t>
      </w:r>
      <w:proofErr w:type="spellStart"/>
      <w:r w:rsidRPr="00F51EF5">
        <w:rPr>
          <w:rFonts w:cs="Arial"/>
          <w:color w:val="000000"/>
          <w:szCs w:val="22"/>
          <w:lang w:val="sl-SI"/>
        </w:rPr>
        <w:t>Thessaloniki</w:t>
      </w:r>
      <w:proofErr w:type="spellEnd"/>
      <w:r w:rsidRPr="00F51EF5">
        <w:rPr>
          <w:rFonts w:cs="Arial"/>
          <w:color w:val="000000"/>
          <w:szCs w:val="22"/>
          <w:lang w:val="sl-SI"/>
        </w:rPr>
        <w:t>)</w:t>
      </w:r>
    </w:p>
    <w:p w:rsidR="00C8566D" w:rsidRPr="00F51EF5" w:rsidRDefault="00024DD2" w:rsidP="00C8566D">
      <w:pPr>
        <w:shd w:val="clear" w:color="auto" w:fill="FFFFFF"/>
        <w:spacing w:line="250" w:lineRule="exact"/>
      </w:pPr>
      <w:r w:rsidRPr="00F51EF5">
        <w:rPr>
          <w:rFonts w:cs="Arial"/>
          <w:color w:val="000000"/>
          <w:spacing w:val="-1"/>
          <w:szCs w:val="22"/>
          <w:lang w:val="sl-SI"/>
        </w:rPr>
        <w:t>Grčija</w:t>
      </w:r>
    </w:p>
    <w:p w:rsidR="00C8566D" w:rsidRPr="00F51EF5" w:rsidRDefault="00024DD2" w:rsidP="00024DD2">
      <w:pPr>
        <w:shd w:val="clear" w:color="auto" w:fill="FFFFFF"/>
        <w:spacing w:before="240" w:line="240" w:lineRule="exact"/>
        <w:rPr>
          <w:rFonts w:cs="Arial"/>
          <w:color w:val="000000"/>
          <w:szCs w:val="22"/>
          <w:lang w:val="en-US"/>
        </w:rPr>
      </w:pPr>
      <w:r w:rsidRPr="00F51EF5">
        <w:rPr>
          <w:rFonts w:cs="Arial"/>
          <w:color w:val="000000"/>
          <w:szCs w:val="22"/>
          <w:lang w:val="sl-SI"/>
        </w:rPr>
        <w:t>Pritožbo je treba vložiti v treh mesecih po tem, ko je bil kandidat obveščen o končnem izidu postopka.</w:t>
      </w:r>
    </w:p>
    <w:p w:rsidR="00C8566D" w:rsidRPr="00F51EF5" w:rsidRDefault="00024DD2" w:rsidP="00024DD2">
      <w:pPr>
        <w:spacing w:before="240" w:after="240"/>
        <w:rPr>
          <w:rFonts w:cs="Arial"/>
          <w:szCs w:val="22"/>
        </w:rPr>
      </w:pPr>
      <w:r w:rsidRPr="00F51EF5">
        <w:rPr>
          <w:rFonts w:cs="Arial"/>
          <w:szCs w:val="22"/>
          <w:lang w:val="sl-SI"/>
        </w:rPr>
        <w:t>Kandidati se lahko pritožijo tudi pri Evropskem varuhu človekovih pravic.</w:t>
      </w:r>
      <w:r w:rsidR="00C8566D" w:rsidRPr="00F51EF5">
        <w:rPr>
          <w:rFonts w:cs="Arial"/>
          <w:szCs w:val="22"/>
        </w:rPr>
        <w:t xml:space="preserve"> </w:t>
      </w:r>
      <w:r w:rsidRPr="00F51EF5">
        <w:rPr>
          <w:rFonts w:cs="Arial"/>
          <w:szCs w:val="22"/>
          <w:lang w:val="sl-SI"/>
        </w:rPr>
        <w:t>Upoštevajte, da pritožbe, vložene pri Evropskem varuhu človekovih pravic, nimajo odložilnega učinka v zvezi z rokom, določenim v členu 91 Kadrovskih predpisov.</w:t>
      </w:r>
    </w:p>
    <w:p w:rsidR="00C8566D" w:rsidRPr="00F51EF5" w:rsidRDefault="00C8566D" w:rsidP="00C8566D">
      <w:pPr>
        <w:shd w:val="clear" w:color="auto" w:fill="FFFFFF"/>
        <w:spacing w:before="240" w:line="250" w:lineRule="exact"/>
        <w:rPr>
          <w:rFonts w:cs="Arial"/>
          <w:color w:val="000000"/>
          <w:szCs w:val="22"/>
          <w:lang w:val="en-US"/>
        </w:rPr>
      </w:pPr>
    </w:p>
    <w:p w:rsidR="00C8566D" w:rsidRPr="006E4FA0" w:rsidRDefault="00024DD2" w:rsidP="00024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 w:rsidRPr="00F51EF5">
        <w:rPr>
          <w:rFonts w:cs="Arial"/>
          <w:b/>
          <w:szCs w:val="22"/>
          <w:lang w:val="sl-SI"/>
        </w:rPr>
        <w:t>V primeru neskladja med jezikovnimi različicami obvestila o prostem delovnem mestu velja različica v angleškem jeziku.</w:t>
      </w:r>
      <w:r w:rsidR="00C8566D" w:rsidRPr="006E4FA0">
        <w:rPr>
          <w:rFonts w:cs="Arial"/>
          <w:b/>
          <w:szCs w:val="22"/>
        </w:rPr>
        <w:t xml:space="preserve"> </w:t>
      </w:r>
    </w:p>
    <w:p w:rsidR="00C8566D" w:rsidRDefault="00C8566D" w:rsidP="00C8566D">
      <w:pPr>
        <w:shd w:val="clear" w:color="auto" w:fill="FFFFFF"/>
        <w:spacing w:before="240" w:line="250" w:lineRule="exact"/>
      </w:pPr>
    </w:p>
    <w:p w:rsidR="000B625A" w:rsidRPr="000B625A" w:rsidRDefault="000B625A" w:rsidP="00C8566D"/>
    <w:sectPr w:rsidR="000B625A" w:rsidRPr="000B625A" w:rsidSect="008C0931">
      <w:headerReference w:type="default" r:id="rId13"/>
      <w:footerReference w:type="default" r:id="rId14"/>
      <w:footerReference w:type="first" r:id="rId15"/>
      <w:pgSz w:w="11907" w:h="16839"/>
      <w:pgMar w:top="567" w:right="1985" w:bottom="1247" w:left="1985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43" w:rsidRDefault="00A62D43">
      <w:pPr>
        <w:spacing w:line="240" w:lineRule="auto"/>
      </w:pPr>
      <w:r>
        <w:separator/>
      </w:r>
    </w:p>
  </w:endnote>
  <w:endnote w:type="continuationSeparator" w:id="0">
    <w:p w:rsidR="00A62D43" w:rsidRDefault="00A6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3D" w:rsidRPr="008E150C" w:rsidRDefault="000B625A">
    <w:pPr>
      <w:pStyle w:val="Footer"/>
      <w:rPr>
        <w:lang w:val="sl-SI"/>
      </w:rPr>
    </w:pPr>
    <w:r>
      <w:tab/>
    </w:r>
    <w:r w:rsidR="00C276B9">
      <w:rPr>
        <w:lang w:val="sl-SI"/>
      </w:rPr>
      <w:t>S</w:t>
    </w:r>
    <w:r w:rsidR="008E150C" w:rsidRPr="008E150C">
      <w:rPr>
        <w:lang w:val="sl-SI"/>
      </w:rPr>
      <w:t>tran</w:t>
    </w:r>
    <w:r w:rsidRPr="008E150C">
      <w:rPr>
        <w:lang w:val="sl-SI"/>
      </w:rPr>
      <w:t xml:space="preserve"> </w:t>
    </w:r>
    <w:r w:rsidRPr="008E150C">
      <w:rPr>
        <w:lang w:val="sl-SI"/>
      </w:rPr>
      <w:fldChar w:fldCharType="begin"/>
    </w:r>
    <w:r w:rsidRPr="008E150C">
      <w:rPr>
        <w:lang w:val="sl-SI"/>
      </w:rPr>
      <w:instrText xml:space="preserve"> PAGE   \* MERGEFORMAT </w:instrText>
    </w:r>
    <w:r w:rsidRPr="008E150C">
      <w:rPr>
        <w:lang w:val="sl-SI"/>
      </w:rPr>
      <w:fldChar w:fldCharType="separate"/>
    </w:r>
    <w:r w:rsidR="009301D9">
      <w:rPr>
        <w:noProof/>
        <w:lang w:val="sl-SI"/>
      </w:rPr>
      <w:t>7</w:t>
    </w:r>
    <w:r w:rsidRPr="008E150C">
      <w:rPr>
        <w:lang w:val="sl-SI"/>
      </w:rPr>
      <w:fldChar w:fldCharType="end"/>
    </w:r>
    <w:r w:rsidRPr="008E150C">
      <w:rPr>
        <w:lang w:val="sl-SI"/>
      </w:rPr>
      <w:t xml:space="preserve"> o</w:t>
    </w:r>
    <w:r w:rsidR="008E150C" w:rsidRPr="008E150C">
      <w:rPr>
        <w:lang w:val="sl-SI"/>
      </w:rPr>
      <w:t>d</w:t>
    </w:r>
    <w:r w:rsidRPr="008E150C">
      <w:rPr>
        <w:lang w:val="sl-SI"/>
      </w:rPr>
      <w:t xml:space="preserve"> </w:t>
    </w:r>
    <w:r w:rsidR="00C276B9" w:rsidRPr="008E150C">
      <w:rPr>
        <w:lang w:val="sl-SI"/>
      </w:rPr>
      <w:fldChar w:fldCharType="begin"/>
    </w:r>
    <w:r w:rsidR="00C276B9" w:rsidRPr="008E150C">
      <w:rPr>
        <w:lang w:val="sl-SI"/>
      </w:rPr>
      <w:instrText xml:space="preserve"> NUMPAGES   \* MERGEFORMAT </w:instrText>
    </w:r>
    <w:r w:rsidR="00C276B9" w:rsidRPr="008E150C">
      <w:rPr>
        <w:lang w:val="sl-SI"/>
      </w:rPr>
      <w:fldChar w:fldCharType="separate"/>
    </w:r>
    <w:r w:rsidR="009301D9">
      <w:rPr>
        <w:noProof/>
        <w:lang w:val="sl-SI"/>
      </w:rPr>
      <w:t>7</w:t>
    </w:r>
    <w:r w:rsidR="00C276B9" w:rsidRPr="008E150C">
      <w:rPr>
        <w:noProof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tblBorders>
        <w:bottom w:val="single" w:sz="8" w:space="0" w:color="0066CC"/>
        <w:insideH w:val="single" w:sz="8" w:space="0" w:color="0066CC"/>
        <w:insideV w:val="single" w:sz="8" w:space="0" w:color="0066CC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306B3D" w:rsidRPr="00882ECD" w:rsidTr="00ED0F47">
      <w:trPr>
        <w:cantSplit/>
        <w:trHeight w:hRule="exact" w:val="1134"/>
      </w:trPr>
      <w:tc>
        <w:tcPr>
          <w:tcW w:w="7938" w:type="dxa"/>
          <w:vAlign w:val="bottom"/>
        </w:tcPr>
        <w:p w:rsidR="00306B3D" w:rsidRPr="000B625A" w:rsidRDefault="000B625A" w:rsidP="008E150C">
          <w:pPr>
            <w:pStyle w:val="FooterTable"/>
            <w:rPr>
              <w:noProof/>
              <w:lang w:val="fr-BE"/>
            </w:rPr>
          </w:pPr>
          <w:r>
            <w:rPr>
              <w:noProof/>
            </w:rPr>
            <w:t xml:space="preserve">Europe 123, 570 01 Thessaloniki (Pylea), GREECE </w:t>
          </w:r>
          <w:r w:rsidRPr="000B625A">
            <w:rPr>
              <w:noProof/>
              <w:color w:val="0066CC"/>
            </w:rPr>
            <w:t>|</w:t>
          </w:r>
          <w:r>
            <w:rPr>
              <w:noProof/>
            </w:rPr>
            <w:t xml:space="preserve"> </w:t>
          </w:r>
          <w:r w:rsidR="008E150C">
            <w:rPr>
              <w:noProof/>
            </w:rPr>
            <w:t>Poštni naslov</w:t>
          </w:r>
          <w:r>
            <w:rPr>
              <w:noProof/>
            </w:rPr>
            <w:t>: PO Box 22427, 551 02 Thessaloniki, GREECE</w:t>
          </w:r>
          <w:r>
            <w:rPr>
              <w:noProof/>
            </w:rPr>
            <w:br/>
            <w:t>Τel.</w:t>
          </w:r>
          <w:r w:rsidR="008E150C">
            <w:rPr>
              <w:noProof/>
            </w:rPr>
            <w:t>:</w:t>
          </w:r>
          <w:r>
            <w:rPr>
              <w:noProof/>
            </w:rPr>
            <w:t xml:space="preserve"> </w:t>
          </w:r>
          <w:r w:rsidRPr="000B625A">
            <w:rPr>
              <w:noProof/>
              <w:lang w:val="fr-BE"/>
            </w:rPr>
            <w:t xml:space="preserve">+30 2310490111 </w:t>
          </w:r>
          <w:r w:rsidRPr="000B625A">
            <w:rPr>
              <w:noProof/>
              <w:color w:val="0066CC"/>
              <w:lang w:val="fr-BE"/>
            </w:rPr>
            <w:t>|</w:t>
          </w:r>
          <w:r w:rsidR="008E150C">
            <w:rPr>
              <w:noProof/>
              <w:lang w:val="fr-BE"/>
            </w:rPr>
            <w:t xml:space="preserve"> Faks :</w:t>
          </w:r>
          <w:r w:rsidRPr="000B625A">
            <w:rPr>
              <w:noProof/>
              <w:lang w:val="fr-BE"/>
            </w:rPr>
            <w:t xml:space="preserve"> +30 2310490049 </w:t>
          </w:r>
          <w:r w:rsidRPr="000B625A">
            <w:rPr>
              <w:noProof/>
              <w:color w:val="0066CC"/>
              <w:lang w:val="fr-BE"/>
            </w:rPr>
            <w:t>|</w:t>
          </w:r>
          <w:r w:rsidR="008E150C">
            <w:rPr>
              <w:noProof/>
              <w:lang w:val="fr-BE"/>
            </w:rPr>
            <w:t xml:space="preserve"> E-naslov</w:t>
          </w:r>
          <w:r w:rsidRPr="000B625A">
            <w:rPr>
              <w:noProof/>
              <w:lang w:val="fr-BE"/>
            </w:rPr>
            <w:t xml:space="preserve">: info@cedefop.europa.eu </w:t>
          </w:r>
          <w:r w:rsidRPr="000B625A">
            <w:rPr>
              <w:noProof/>
              <w:color w:val="0066CC"/>
              <w:lang w:val="fr-BE"/>
            </w:rPr>
            <w:t>|</w:t>
          </w:r>
          <w:r w:rsidRPr="000B625A">
            <w:rPr>
              <w:noProof/>
              <w:lang w:val="fr-BE"/>
            </w:rPr>
            <w:t xml:space="preserve"> </w:t>
          </w:r>
          <w:r w:rsidRPr="000B625A">
            <w:rPr>
              <w:rStyle w:val="WebAddress"/>
              <w:noProof/>
              <w:lang w:val="fr-BE"/>
            </w:rPr>
            <w:t>www.cedefop.europa.eu</w:t>
          </w:r>
        </w:p>
      </w:tc>
    </w:tr>
    <w:tr w:rsidR="00306B3D" w:rsidRPr="00882ECD">
      <w:trPr>
        <w:cantSplit/>
        <w:trHeight w:hRule="exact" w:val="306"/>
      </w:trPr>
      <w:tc>
        <w:tcPr>
          <w:tcW w:w="7938" w:type="dxa"/>
          <w:vAlign w:val="center"/>
        </w:tcPr>
        <w:p w:rsidR="00306B3D" w:rsidRPr="004B0402" w:rsidRDefault="00A62D43">
          <w:pPr>
            <w:pStyle w:val="FooterTable"/>
            <w:rPr>
              <w:noProof/>
              <w:lang w:val="fr-FR"/>
            </w:rPr>
          </w:pPr>
        </w:p>
      </w:tc>
    </w:tr>
  </w:tbl>
  <w:p w:rsidR="00306B3D" w:rsidRDefault="000B625A">
    <w:pPr>
      <w:pStyle w:val="Footer"/>
      <w:rPr>
        <w:noProof/>
      </w:rPr>
    </w:pPr>
    <w:r w:rsidRPr="00785F6A">
      <w:rPr>
        <w:noProof/>
        <w:lang w:val="fr-BE"/>
      </w:rPr>
      <w:tab/>
    </w:r>
    <w:r w:rsidR="00C276B9">
      <w:rPr>
        <w:noProof/>
      </w:rPr>
      <w:t>S</w:t>
    </w:r>
    <w:r w:rsidR="008E150C">
      <w:rPr>
        <w:noProof/>
      </w:rPr>
      <w:t>tran</w:t>
    </w:r>
    <w:r>
      <w:rPr>
        <w:noProof/>
      </w:rPr>
      <w:t xml:space="preserve"> 1 </w:t>
    </w:r>
    <w:r w:rsidR="008E150C">
      <w:rPr>
        <w:noProof/>
      </w:rPr>
      <w:t>od</w:t>
    </w:r>
    <w:r>
      <w:rPr>
        <w:noProof/>
      </w:rPr>
      <w:t xml:space="preserve">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301D9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43" w:rsidRDefault="00A62D43">
      <w:pPr>
        <w:spacing w:line="240" w:lineRule="auto"/>
      </w:pPr>
      <w:r>
        <w:separator/>
      </w:r>
    </w:p>
  </w:footnote>
  <w:footnote w:type="continuationSeparator" w:id="0">
    <w:p w:rsidR="00A62D43" w:rsidRDefault="00A62D43">
      <w:pPr>
        <w:spacing w:line="240" w:lineRule="auto"/>
      </w:pPr>
      <w:r>
        <w:continuationSeparator/>
      </w:r>
    </w:p>
  </w:footnote>
  <w:footnote w:id="1">
    <w:p w:rsidR="008272FF" w:rsidRPr="00882ECD" w:rsidRDefault="008272FF" w:rsidP="008272FF">
      <w:pPr>
        <w:pStyle w:val="FootnoteText"/>
        <w:rPr>
          <w:rFonts w:cs="Arial"/>
          <w:color w:val="000000"/>
          <w:sz w:val="18"/>
          <w:szCs w:val="18"/>
          <w:lang w:val="en-US"/>
        </w:rPr>
      </w:pPr>
      <w:r w:rsidRPr="00882ECD">
        <w:rPr>
          <w:rStyle w:val="FootnoteReference"/>
          <w:sz w:val="18"/>
          <w:szCs w:val="18"/>
        </w:rPr>
        <w:footnoteRef/>
      </w:r>
      <w:r w:rsidRPr="00882ECD">
        <w:rPr>
          <w:rFonts w:cs="Arial"/>
          <w:color w:val="000000"/>
          <w:spacing w:val="-8"/>
          <w:sz w:val="18"/>
          <w:szCs w:val="18"/>
          <w:lang w:val="en-US"/>
        </w:rPr>
        <w:t xml:space="preserve"> </w:t>
      </w:r>
      <w:r w:rsidRPr="001E691A">
        <w:rPr>
          <w:rFonts w:cs="Arial"/>
          <w:color w:val="000000"/>
          <w:sz w:val="18"/>
          <w:szCs w:val="18"/>
          <w:lang w:val="sl-SI"/>
        </w:rPr>
        <w:t>To vključuje srednjeročne prednostne naloge (</w:t>
      </w:r>
      <w:hyperlink r:id="rId1" w:history="1">
        <w:r w:rsidRPr="001E691A">
          <w:rPr>
            <w:rStyle w:val="Hyperlink"/>
            <w:rFonts w:cs="Arial"/>
            <w:sz w:val="18"/>
            <w:szCs w:val="18"/>
            <w:lang w:val="sl-SI"/>
          </w:rPr>
          <w:t>http://www.cedefop.europa.eu/EN/publications/18538.aspx</w:t>
        </w:r>
      </w:hyperlink>
      <w:r w:rsidRPr="001E691A">
        <w:rPr>
          <w:rFonts w:cs="Arial"/>
          <w:color w:val="000000"/>
          <w:sz w:val="18"/>
          <w:szCs w:val="18"/>
          <w:lang w:val="sl-SI"/>
        </w:rPr>
        <w:t>) in letni delovni program</w:t>
      </w:r>
      <w:r w:rsidRPr="008E150C">
        <w:rPr>
          <w:rFonts w:cs="Arial"/>
          <w:color w:val="000000"/>
          <w:sz w:val="18"/>
          <w:szCs w:val="18"/>
          <w:lang w:val="sl-SI"/>
        </w:rPr>
        <w:t xml:space="preserve"> (</w:t>
      </w:r>
      <w:hyperlink r:id="rId2" w:history="1">
        <w:r w:rsidRPr="008E150C">
          <w:rPr>
            <w:rStyle w:val="Hyperlink"/>
            <w:rFonts w:cs="Arial"/>
            <w:sz w:val="18"/>
            <w:szCs w:val="18"/>
            <w:lang w:val="sl-SI"/>
          </w:rPr>
          <w:t>http://www.cedefop.europa.eu/EN/about-cedefop/governance/work-programme.aspx</w:t>
        </w:r>
      </w:hyperlink>
      <w:r w:rsidRPr="008E150C">
        <w:rPr>
          <w:rFonts w:cs="Arial"/>
          <w:color w:val="000000"/>
          <w:sz w:val="18"/>
          <w:szCs w:val="18"/>
          <w:lang w:val="sl-SI"/>
        </w:rPr>
        <w:t>).</w:t>
      </w:r>
    </w:p>
  </w:footnote>
  <w:footnote w:id="2">
    <w:p w:rsidR="00203324" w:rsidRPr="00C42BDC" w:rsidRDefault="00203324" w:rsidP="008E150C">
      <w:pPr>
        <w:pStyle w:val="FootnoteText"/>
        <w:rPr>
          <w:sz w:val="18"/>
          <w:szCs w:val="18"/>
          <w:lang w:val="en-US"/>
        </w:rPr>
      </w:pPr>
      <w:r w:rsidRPr="00882ECD">
        <w:rPr>
          <w:rStyle w:val="FootnoteReference"/>
          <w:sz w:val="18"/>
          <w:szCs w:val="18"/>
        </w:rPr>
        <w:footnoteRef/>
      </w:r>
      <w:r w:rsidRPr="00882ECD">
        <w:rPr>
          <w:sz w:val="18"/>
          <w:szCs w:val="18"/>
        </w:rPr>
        <w:t xml:space="preserve"> </w:t>
      </w:r>
      <w:r w:rsidR="008E150C" w:rsidRPr="008E150C">
        <w:rPr>
          <w:rFonts w:cs="Arial"/>
          <w:color w:val="000000"/>
          <w:sz w:val="18"/>
          <w:szCs w:val="18"/>
          <w:lang w:val="sl-SI"/>
        </w:rPr>
        <w:t xml:space="preserve">Te naloge so podrobneje opisane v finančnih pravilih agencije </w:t>
      </w:r>
      <w:proofErr w:type="spellStart"/>
      <w:r w:rsidR="008E150C" w:rsidRPr="008E150C">
        <w:rPr>
          <w:rFonts w:cs="Arial"/>
          <w:color w:val="000000"/>
          <w:sz w:val="18"/>
          <w:szCs w:val="18"/>
          <w:lang w:val="sl-SI"/>
        </w:rPr>
        <w:t>Cedefop</w:t>
      </w:r>
      <w:proofErr w:type="spellEnd"/>
      <w:r w:rsidR="008E150C" w:rsidRPr="008E150C">
        <w:rPr>
          <w:rFonts w:cs="Arial"/>
          <w:color w:val="000000"/>
          <w:sz w:val="18"/>
          <w:szCs w:val="18"/>
          <w:lang w:val="sl-SI"/>
        </w:rPr>
        <w:t xml:space="preserve"> (</w:t>
      </w:r>
      <w:hyperlink r:id="rId3" w:history="1">
        <w:r w:rsidR="008E150C" w:rsidRPr="008E150C">
          <w:rPr>
            <w:rFonts w:cs="Arial"/>
            <w:color w:val="000000"/>
            <w:sz w:val="18"/>
            <w:szCs w:val="18"/>
            <w:lang w:val="sl-SI"/>
          </w:rPr>
          <w:t>www.cedefop.europa.eu</w:t>
        </w:r>
      </w:hyperlink>
      <w:r w:rsidR="008E150C" w:rsidRPr="008E150C">
        <w:rPr>
          <w:rFonts w:cs="Arial"/>
          <w:color w:val="000000"/>
          <w:sz w:val="18"/>
          <w:szCs w:val="18"/>
          <w:lang w:val="sl-SI"/>
        </w:rPr>
        <w:t>)</w:t>
      </w:r>
      <w:r w:rsidR="00D201FA">
        <w:rPr>
          <w:rFonts w:cs="Arial"/>
          <w:color w:val="000000"/>
          <w:sz w:val="18"/>
          <w:szCs w:val="18"/>
          <w:lang w:val="sl-SI"/>
        </w:rPr>
        <w:t>,</w:t>
      </w:r>
      <w:r w:rsidR="008E150C" w:rsidRPr="008E150C">
        <w:rPr>
          <w:rFonts w:cs="Arial"/>
          <w:color w:val="000000"/>
          <w:sz w:val="18"/>
          <w:szCs w:val="18"/>
          <w:lang w:val="sl-SI"/>
        </w:rPr>
        <w:t xml:space="preserve"> Uredbi Sveta (ES, </w:t>
      </w:r>
      <w:proofErr w:type="spellStart"/>
      <w:r w:rsidR="008E150C" w:rsidRPr="008E150C">
        <w:rPr>
          <w:rFonts w:cs="Arial"/>
          <w:color w:val="000000"/>
          <w:sz w:val="18"/>
          <w:szCs w:val="18"/>
          <w:lang w:val="sl-SI"/>
        </w:rPr>
        <w:t>Euratom</w:t>
      </w:r>
      <w:proofErr w:type="spellEnd"/>
      <w:r w:rsidR="008E150C" w:rsidRPr="008E150C">
        <w:rPr>
          <w:rFonts w:cs="Arial"/>
          <w:color w:val="000000"/>
          <w:sz w:val="18"/>
          <w:szCs w:val="18"/>
          <w:lang w:val="sl-SI"/>
        </w:rPr>
        <w:t>) št. 1605/2002 z dne 25. junija 2002, Uredbi Sveta (ES) št. 58/2003 z dne 19. decembra 2002 in Uredbi Sveta (ES) št. 1655/2003 z dne 18. junija 2003.</w:t>
      </w:r>
    </w:p>
  </w:footnote>
  <w:footnote w:id="3">
    <w:p w:rsidR="00203324" w:rsidRPr="001E691A" w:rsidRDefault="00203324" w:rsidP="008E150C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8E150C" w:rsidRPr="008E150C">
        <w:rPr>
          <w:sz w:val="18"/>
          <w:szCs w:val="18"/>
          <w:lang w:val="sl-SI"/>
        </w:rPr>
        <w:t>Za zadovoljivo znanje se šteje najmanj stopnja B2 iz Skupnega evropskega referenčnega okvira (</w:t>
      </w:r>
      <w:hyperlink r:id="rId4" w:history="1">
        <w:r w:rsidR="008E150C" w:rsidRPr="001E691A">
          <w:rPr>
            <w:rStyle w:val="Hyperlink"/>
            <w:sz w:val="18"/>
            <w:szCs w:val="18"/>
            <w:lang w:val="sl-SI"/>
          </w:rPr>
          <w:t>http://europass.cedefop.europa.eu/en/resources/european-language-levels-cefr</w:t>
        </w:r>
      </w:hyperlink>
      <w:r w:rsidR="008E150C" w:rsidRPr="001E691A">
        <w:rPr>
          <w:sz w:val="18"/>
          <w:szCs w:val="18"/>
          <w:lang w:val="sl-SI"/>
        </w:rPr>
        <w:t>).</w:t>
      </w:r>
    </w:p>
    <w:p w:rsidR="00203324" w:rsidRPr="009301D9" w:rsidRDefault="008E150C" w:rsidP="008E150C">
      <w:pPr>
        <w:pStyle w:val="FootnoteText"/>
        <w:rPr>
          <w:sz w:val="18"/>
          <w:szCs w:val="18"/>
          <w:lang w:val="pl-PL"/>
        </w:rPr>
      </w:pPr>
      <w:r w:rsidRPr="001E691A">
        <w:rPr>
          <w:sz w:val="18"/>
          <w:szCs w:val="18"/>
          <w:lang w:val="sl-SI"/>
        </w:rPr>
        <w:t>Znanje tretjega jezika Skupnosti je pogoj za prvo napredovanje po zaposlitvi.</w:t>
      </w:r>
    </w:p>
  </w:footnote>
  <w:footnote w:id="4">
    <w:p w:rsidR="00203324" w:rsidRPr="009301D9" w:rsidRDefault="00203324" w:rsidP="008E150C">
      <w:pPr>
        <w:pStyle w:val="FootnoteText"/>
        <w:jc w:val="both"/>
        <w:rPr>
          <w:rFonts w:cs="Arial"/>
          <w:sz w:val="18"/>
          <w:szCs w:val="18"/>
          <w:lang w:val="pl-PL"/>
        </w:rPr>
      </w:pPr>
      <w:r w:rsidRPr="001E691A">
        <w:rPr>
          <w:rStyle w:val="FootnoteReference"/>
          <w:rFonts w:cs="Arial"/>
          <w:sz w:val="18"/>
          <w:szCs w:val="18"/>
        </w:rPr>
        <w:footnoteRef/>
      </w:r>
      <w:r w:rsidRPr="009301D9">
        <w:rPr>
          <w:rFonts w:cs="Arial"/>
          <w:sz w:val="18"/>
          <w:szCs w:val="18"/>
          <w:lang w:val="pl-PL"/>
        </w:rPr>
        <w:t xml:space="preserve"> </w:t>
      </w:r>
      <w:r w:rsidR="008E150C" w:rsidRPr="001E691A">
        <w:rPr>
          <w:rFonts w:cs="Arial"/>
          <w:color w:val="000000"/>
          <w:spacing w:val="-2"/>
          <w:sz w:val="18"/>
          <w:szCs w:val="18"/>
          <w:lang w:val="sl-SI"/>
        </w:rPr>
        <w:t>Uspešni kandidat bo moral pred imenovanjem opraviti zdravniški pregled, s katerim se zagotovi, da je fizično sposoben opravljati naloge na zadevnem delovnem mestu.</w:t>
      </w:r>
    </w:p>
  </w:footnote>
  <w:footnote w:id="5">
    <w:p w:rsidR="00203324" w:rsidRPr="009301D9" w:rsidRDefault="00203324" w:rsidP="008E150C">
      <w:pPr>
        <w:pStyle w:val="FootnoteText"/>
        <w:rPr>
          <w:lang w:val="pl-PL"/>
        </w:rPr>
      </w:pPr>
      <w:r w:rsidRPr="001E691A">
        <w:rPr>
          <w:rStyle w:val="FootnoteReference"/>
          <w:sz w:val="18"/>
          <w:szCs w:val="18"/>
        </w:rPr>
        <w:footnoteRef/>
      </w:r>
      <w:r w:rsidRPr="009301D9">
        <w:rPr>
          <w:sz w:val="18"/>
          <w:szCs w:val="18"/>
          <w:lang w:val="pl-PL"/>
        </w:rPr>
        <w:t xml:space="preserve"> </w:t>
      </w:r>
      <w:r w:rsidR="008E150C" w:rsidRPr="001E691A">
        <w:rPr>
          <w:sz w:val="18"/>
          <w:szCs w:val="18"/>
          <w:lang w:val="sl-SI"/>
        </w:rPr>
        <w:t xml:space="preserve">V Kadrovskih predpisih, ki naj bi </w:t>
      </w:r>
      <w:r w:rsidR="00D201FA" w:rsidRPr="001E691A">
        <w:rPr>
          <w:sz w:val="18"/>
          <w:szCs w:val="18"/>
          <w:lang w:val="sl-SI"/>
        </w:rPr>
        <w:t xml:space="preserve">predvidoma </w:t>
      </w:r>
      <w:r w:rsidR="008E150C" w:rsidRPr="001E691A">
        <w:rPr>
          <w:sz w:val="18"/>
          <w:szCs w:val="18"/>
          <w:lang w:val="sl-SI"/>
        </w:rPr>
        <w:t>začeli veljati 1. januarja 2014, je</w:t>
      </w:r>
      <w:r w:rsidR="008E150C" w:rsidRPr="008E150C">
        <w:rPr>
          <w:sz w:val="18"/>
          <w:szCs w:val="18"/>
          <w:lang w:val="sl-SI"/>
        </w:rPr>
        <w:t xml:space="preserve"> predvidena obvezna upokojitvena starost pri 66 letih.</w:t>
      </w:r>
    </w:p>
  </w:footnote>
  <w:footnote w:id="6">
    <w:p w:rsidR="00C217FF" w:rsidRPr="009301D9" w:rsidRDefault="00C217FF" w:rsidP="008E150C">
      <w:pPr>
        <w:pStyle w:val="FootnoteText"/>
        <w:rPr>
          <w:rFonts w:cs="Arial"/>
          <w:sz w:val="18"/>
          <w:szCs w:val="18"/>
          <w:lang w:val="pl-PL"/>
        </w:rPr>
      </w:pPr>
      <w:r w:rsidRPr="006B127A">
        <w:rPr>
          <w:rStyle w:val="FootnoteReference"/>
          <w:sz w:val="18"/>
          <w:szCs w:val="18"/>
        </w:rPr>
        <w:footnoteRef/>
      </w:r>
      <w:r w:rsidRPr="009301D9">
        <w:rPr>
          <w:sz w:val="18"/>
          <w:szCs w:val="18"/>
          <w:lang w:val="pl-PL"/>
        </w:rPr>
        <w:t xml:space="preserve"> </w:t>
      </w:r>
      <w:r w:rsidR="008E150C" w:rsidRPr="008E150C">
        <w:rPr>
          <w:rFonts w:cs="Arial"/>
          <w:sz w:val="18"/>
          <w:szCs w:val="18"/>
          <w:lang w:val="sl-SI"/>
        </w:rPr>
        <w:t>Podlaga za zaposlitev bodo pre</w:t>
      </w:r>
      <w:r w:rsidR="00783E40">
        <w:rPr>
          <w:rFonts w:cs="Arial"/>
          <w:sz w:val="18"/>
          <w:szCs w:val="18"/>
          <w:lang w:val="sl-SI"/>
        </w:rPr>
        <w:t>novljeni Kadrovski predpisi in p</w:t>
      </w:r>
      <w:r w:rsidR="008E150C" w:rsidRPr="008E150C">
        <w:rPr>
          <w:rFonts w:cs="Arial"/>
          <w:sz w:val="18"/>
          <w:szCs w:val="18"/>
          <w:lang w:val="sl-SI"/>
        </w:rPr>
        <w:t>ogoji za zaposlovanje drugih uslužbencev, ki bodo začeli veljati 1. januarja 2014.</w:t>
      </w:r>
    </w:p>
  </w:footnote>
  <w:footnote w:id="7">
    <w:p w:rsidR="00C217FF" w:rsidRPr="009301D9" w:rsidRDefault="00C217FF" w:rsidP="008E150C">
      <w:pPr>
        <w:shd w:val="clear" w:color="auto" w:fill="FFFFFF"/>
        <w:rPr>
          <w:sz w:val="18"/>
          <w:szCs w:val="18"/>
          <w:lang w:val="pl-PL"/>
        </w:rPr>
      </w:pPr>
      <w:r w:rsidRPr="006B127A">
        <w:rPr>
          <w:rStyle w:val="FootnoteReference"/>
          <w:rFonts w:cs="Arial"/>
          <w:sz w:val="18"/>
          <w:szCs w:val="18"/>
        </w:rPr>
        <w:footnoteRef/>
      </w:r>
      <w:r w:rsidRPr="009301D9">
        <w:rPr>
          <w:rFonts w:cs="Arial"/>
          <w:sz w:val="18"/>
          <w:szCs w:val="18"/>
          <w:lang w:val="pl-PL"/>
        </w:rPr>
        <w:t xml:space="preserve"> </w:t>
      </w:r>
      <w:r w:rsidR="008E150C" w:rsidRPr="008E150C">
        <w:rPr>
          <w:rFonts w:cs="Arial"/>
          <w:color w:val="000000"/>
          <w:spacing w:val="-1"/>
          <w:sz w:val="18"/>
          <w:szCs w:val="18"/>
          <w:lang w:val="sl-SI"/>
        </w:rPr>
        <w:t>Osnovna mesečna plača za razred AD 12 (stopnja 1) trenutno znaša 10 324,20 EUR.</w:t>
      </w:r>
    </w:p>
  </w:footnote>
  <w:footnote w:id="8">
    <w:p w:rsidR="00C217FF" w:rsidRPr="009301D9" w:rsidRDefault="00C217FF" w:rsidP="00C8566D">
      <w:pPr>
        <w:pStyle w:val="FootnoteText"/>
        <w:rPr>
          <w:rFonts w:cs="Arial"/>
          <w:color w:val="000000"/>
          <w:spacing w:val="-1"/>
          <w:sz w:val="18"/>
          <w:szCs w:val="18"/>
          <w:lang w:val="pl-PL"/>
        </w:rPr>
      </w:pPr>
      <w:r w:rsidRPr="006B127A">
        <w:rPr>
          <w:rStyle w:val="FootnoteReference"/>
          <w:sz w:val="18"/>
          <w:szCs w:val="18"/>
        </w:rPr>
        <w:footnoteRef/>
      </w:r>
      <w:r w:rsidRPr="009301D9">
        <w:rPr>
          <w:sz w:val="18"/>
          <w:szCs w:val="18"/>
          <w:lang w:val="pl-PL"/>
        </w:rPr>
        <w:t xml:space="preserve"> </w:t>
      </w:r>
      <w:r w:rsidR="008E150C" w:rsidRPr="008E150C">
        <w:rPr>
          <w:rFonts w:cs="Arial"/>
          <w:color w:val="000000"/>
          <w:spacing w:val="-1"/>
          <w:sz w:val="18"/>
          <w:szCs w:val="18"/>
          <w:lang w:val="sl-SI"/>
        </w:rPr>
        <w:t xml:space="preserve">Življenjepis </w:t>
      </w:r>
      <w:proofErr w:type="spellStart"/>
      <w:r w:rsidR="008E150C" w:rsidRPr="008E150C">
        <w:rPr>
          <w:rFonts w:cs="Arial"/>
          <w:color w:val="000000"/>
          <w:spacing w:val="-1"/>
          <w:sz w:val="18"/>
          <w:szCs w:val="18"/>
          <w:lang w:val="sl-SI"/>
        </w:rPr>
        <w:t>Europass</w:t>
      </w:r>
      <w:proofErr w:type="spellEnd"/>
      <w:r w:rsidR="008E150C" w:rsidRPr="008E150C">
        <w:rPr>
          <w:rFonts w:cs="Arial"/>
          <w:color w:val="000000"/>
          <w:spacing w:val="-1"/>
          <w:sz w:val="18"/>
          <w:szCs w:val="18"/>
          <w:lang w:val="sl-SI"/>
        </w:rPr>
        <w:t xml:space="preserve"> je mogoče prenesti s spletne strani:</w:t>
      </w:r>
      <w:r w:rsidR="009301D9">
        <w:rPr>
          <w:rFonts w:cs="Arial"/>
          <w:color w:val="000000"/>
          <w:spacing w:val="-1"/>
          <w:sz w:val="18"/>
          <w:szCs w:val="18"/>
          <w:lang w:val="sl-SI"/>
        </w:rPr>
        <w:t xml:space="preserve"> </w:t>
      </w:r>
      <w:hyperlink r:id="rId5" w:history="1">
        <w:r w:rsidRPr="009301D9">
          <w:rPr>
            <w:rStyle w:val="Hyperlink"/>
            <w:rFonts w:cs="Arial"/>
            <w:spacing w:val="-1"/>
            <w:sz w:val="18"/>
            <w:szCs w:val="18"/>
            <w:lang w:val="pl-PL"/>
          </w:rPr>
          <w:t>https://europass.cedefop.europa.eu/</w:t>
        </w:r>
      </w:hyperlink>
      <w:r w:rsidR="008E150C" w:rsidRPr="009301D9">
        <w:rPr>
          <w:rStyle w:val="Hyperlink"/>
          <w:rFonts w:cs="Arial"/>
          <w:spacing w:val="-1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306B3D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06B3D" w:rsidRDefault="00D90DC9">
          <w:pPr>
            <w:pStyle w:val="Header"/>
            <w:jc w:val="right"/>
            <w:rPr>
              <w:lang w:val="de-DE"/>
            </w:rPr>
          </w:pPr>
          <w:r>
            <w:rPr>
              <w:noProof/>
              <w:lang w:eastAsia="ja-JP"/>
            </w:rPr>
            <w:drawing>
              <wp:inline distT="0" distB="0" distL="0" distR="0" wp14:anchorId="06BB20C3" wp14:editId="53E4826D">
                <wp:extent cx="5038725" cy="1619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8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6B3D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06B3D" w:rsidRDefault="00A62D43">
          <w:pPr>
            <w:pStyle w:val="References"/>
          </w:pPr>
        </w:p>
      </w:tc>
    </w:tr>
    <w:tr w:rsidR="00306B3D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06B3D" w:rsidRDefault="00A62D43"/>
      </w:tc>
    </w:tr>
  </w:tbl>
  <w:p w:rsidR="00306B3D" w:rsidRDefault="00A62D43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26F6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84E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3C282E4"/>
    <w:lvl w:ilvl="0">
      <w:numFmt w:val="bullet"/>
      <w:lvlText w:val="*"/>
      <w:lvlJc w:val="left"/>
    </w:lvl>
  </w:abstractNum>
  <w:abstractNum w:abstractNumId="11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7A85D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E7E2A8D"/>
    <w:multiLevelType w:val="hybridMultilevel"/>
    <w:tmpl w:val="5A2A8E5C"/>
    <w:lvl w:ilvl="0" w:tplc="C3C282E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F842BC"/>
    <w:multiLevelType w:val="hybridMultilevel"/>
    <w:tmpl w:val="B84259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8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9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1">
    <w:nsid w:val="3B294E53"/>
    <w:multiLevelType w:val="hybridMultilevel"/>
    <w:tmpl w:val="37842D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3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5">
    <w:nsid w:val="4637697A"/>
    <w:multiLevelType w:val="hybridMultilevel"/>
    <w:tmpl w:val="52DE82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996D4B"/>
    <w:multiLevelType w:val="hybridMultilevel"/>
    <w:tmpl w:val="648CB50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8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9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0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21400"/>
    <w:multiLevelType w:val="singleLevel"/>
    <w:tmpl w:val="E470493C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3">
    <w:nsid w:val="5A791388"/>
    <w:multiLevelType w:val="hybridMultilevel"/>
    <w:tmpl w:val="13DC53FA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4C942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7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9">
    <w:nsid w:val="78EA7D02"/>
    <w:multiLevelType w:val="hybridMultilevel"/>
    <w:tmpl w:val="F168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7261C"/>
    <w:multiLevelType w:val="singleLevel"/>
    <w:tmpl w:val="5CA81700"/>
    <w:lvl w:ilvl="0">
      <w:start w:val="2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1">
    <w:nsid w:val="7B582161"/>
    <w:multiLevelType w:val="multilevel"/>
    <w:tmpl w:val="815C4C6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7"/>
  </w:num>
  <w:num w:numId="10">
    <w:abstractNumId w:val="36"/>
  </w:num>
  <w:num w:numId="11">
    <w:abstractNumId w:val="28"/>
  </w:num>
  <w:num w:numId="12">
    <w:abstractNumId w:val="17"/>
  </w:num>
  <w:num w:numId="13">
    <w:abstractNumId w:val="24"/>
  </w:num>
  <w:num w:numId="14">
    <w:abstractNumId w:val="22"/>
  </w:num>
  <w:num w:numId="15">
    <w:abstractNumId w:val="29"/>
  </w:num>
  <w:num w:numId="16">
    <w:abstractNumId w:val="20"/>
  </w:num>
  <w:num w:numId="17">
    <w:abstractNumId w:val="38"/>
  </w:num>
  <w:num w:numId="18">
    <w:abstractNumId w:val="18"/>
  </w:num>
  <w:num w:numId="19">
    <w:abstractNumId w:val="41"/>
  </w:num>
  <w:num w:numId="20">
    <w:abstractNumId w:val="30"/>
  </w:num>
  <w:num w:numId="21">
    <w:abstractNumId w:val="11"/>
  </w:num>
  <w:num w:numId="22">
    <w:abstractNumId w:val="23"/>
  </w:num>
  <w:num w:numId="23">
    <w:abstractNumId w:val="34"/>
  </w:num>
  <w:num w:numId="24">
    <w:abstractNumId w:val="16"/>
  </w:num>
  <w:num w:numId="25">
    <w:abstractNumId w:val="4"/>
  </w:num>
  <w:num w:numId="26">
    <w:abstractNumId w:val="0"/>
  </w:num>
  <w:num w:numId="27">
    <w:abstractNumId w:val="41"/>
  </w:num>
  <w:num w:numId="28">
    <w:abstractNumId w:val="41"/>
  </w:num>
  <w:num w:numId="29">
    <w:abstractNumId w:val="41"/>
  </w:num>
  <w:num w:numId="30">
    <w:abstractNumId w:val="41"/>
  </w:num>
  <w:num w:numId="31">
    <w:abstractNumId w:val="31"/>
  </w:num>
  <w:num w:numId="32">
    <w:abstractNumId w:val="12"/>
  </w:num>
  <w:num w:numId="33">
    <w:abstractNumId w:val="35"/>
  </w:num>
  <w:num w:numId="34">
    <w:abstractNumId w:val="15"/>
  </w:num>
  <w:num w:numId="35">
    <w:abstractNumId w:val="26"/>
  </w:num>
  <w:num w:numId="36">
    <w:abstractNumId w:val="25"/>
  </w:num>
  <w:num w:numId="37">
    <w:abstractNumId w:val="33"/>
  </w:num>
  <w:num w:numId="38">
    <w:abstractNumId w:val="21"/>
  </w:num>
  <w:num w:numId="39">
    <w:abstractNumId w:val="12"/>
  </w:num>
  <w:num w:numId="40">
    <w:abstractNumId w:val="41"/>
  </w:num>
  <w:num w:numId="41">
    <w:abstractNumId w:val="1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42">
    <w:abstractNumId w:val="10"/>
    <w:lvlOverride w:ilvl="0">
      <w:lvl w:ilvl="0">
        <w:start w:val="65535"/>
        <w:numFmt w:val="bullet"/>
        <w:lvlText w:val="-"/>
        <w:legacy w:legacy="1" w:legacySpace="0" w:legacyIndent="720"/>
        <w:lvlJc w:val="left"/>
        <w:rPr>
          <w:rFonts w:ascii="Arial" w:hAnsi="Arial" w:cs="Arial" w:hint="default"/>
        </w:rPr>
      </w:lvl>
    </w:lvlOverride>
  </w:num>
  <w:num w:numId="43">
    <w:abstractNumId w:val="1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Arial" w:hAnsi="Arial" w:cs="Arial" w:hint="default"/>
        </w:rPr>
      </w:lvl>
    </w:lvlOverride>
  </w:num>
  <w:num w:numId="44">
    <w:abstractNumId w:val="40"/>
  </w:num>
  <w:num w:numId="45">
    <w:abstractNumId w:val="32"/>
  </w:num>
  <w:num w:numId="46">
    <w:abstractNumId w:val="39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  <w:docVar w:name="WfColors" w:val="1"/>
  </w:docVars>
  <w:rsids>
    <w:rsidRoot w:val="000B625A"/>
    <w:rsid w:val="00013869"/>
    <w:rsid w:val="00024DD2"/>
    <w:rsid w:val="00026730"/>
    <w:rsid w:val="00034CEB"/>
    <w:rsid w:val="0003626E"/>
    <w:rsid w:val="00046E95"/>
    <w:rsid w:val="00056A07"/>
    <w:rsid w:val="0008637F"/>
    <w:rsid w:val="00096326"/>
    <w:rsid w:val="000B625A"/>
    <w:rsid w:val="000C1D06"/>
    <w:rsid w:val="000F3029"/>
    <w:rsid w:val="001420EE"/>
    <w:rsid w:val="00154DD2"/>
    <w:rsid w:val="001571BA"/>
    <w:rsid w:val="00161C4A"/>
    <w:rsid w:val="001B26F1"/>
    <w:rsid w:val="001C4B14"/>
    <w:rsid w:val="001C5C3E"/>
    <w:rsid w:val="001D69F8"/>
    <w:rsid w:val="001E691A"/>
    <w:rsid w:val="001F120F"/>
    <w:rsid w:val="001F52B4"/>
    <w:rsid w:val="00203324"/>
    <w:rsid w:val="00220FA2"/>
    <w:rsid w:val="0022132F"/>
    <w:rsid w:val="0022181B"/>
    <w:rsid w:val="00225610"/>
    <w:rsid w:val="002748B1"/>
    <w:rsid w:val="002C6116"/>
    <w:rsid w:val="002D4592"/>
    <w:rsid w:val="002E77B3"/>
    <w:rsid w:val="002F0D30"/>
    <w:rsid w:val="003050AF"/>
    <w:rsid w:val="003053B1"/>
    <w:rsid w:val="00313FEC"/>
    <w:rsid w:val="00333205"/>
    <w:rsid w:val="00340B22"/>
    <w:rsid w:val="003453B2"/>
    <w:rsid w:val="00351527"/>
    <w:rsid w:val="003750CF"/>
    <w:rsid w:val="003E4FF9"/>
    <w:rsid w:val="003F01A0"/>
    <w:rsid w:val="003F12CA"/>
    <w:rsid w:val="00420F87"/>
    <w:rsid w:val="00424F33"/>
    <w:rsid w:val="00454B50"/>
    <w:rsid w:val="004850A7"/>
    <w:rsid w:val="0048522E"/>
    <w:rsid w:val="004B0402"/>
    <w:rsid w:val="004E3081"/>
    <w:rsid w:val="004E3472"/>
    <w:rsid w:val="00524BB7"/>
    <w:rsid w:val="005254FA"/>
    <w:rsid w:val="00533A8D"/>
    <w:rsid w:val="0054527D"/>
    <w:rsid w:val="00574ADD"/>
    <w:rsid w:val="00595D9B"/>
    <w:rsid w:val="005B7136"/>
    <w:rsid w:val="005F183D"/>
    <w:rsid w:val="005F57CA"/>
    <w:rsid w:val="0063495B"/>
    <w:rsid w:val="00646E37"/>
    <w:rsid w:val="00670FDB"/>
    <w:rsid w:val="00672271"/>
    <w:rsid w:val="00681C81"/>
    <w:rsid w:val="006933F4"/>
    <w:rsid w:val="00695B98"/>
    <w:rsid w:val="006B127A"/>
    <w:rsid w:val="006F32B9"/>
    <w:rsid w:val="0070676F"/>
    <w:rsid w:val="007147C7"/>
    <w:rsid w:val="007177CF"/>
    <w:rsid w:val="007432FC"/>
    <w:rsid w:val="00755BC2"/>
    <w:rsid w:val="00756317"/>
    <w:rsid w:val="007570E1"/>
    <w:rsid w:val="00783E40"/>
    <w:rsid w:val="00785F6A"/>
    <w:rsid w:val="00791245"/>
    <w:rsid w:val="007D0F2C"/>
    <w:rsid w:val="007D79EC"/>
    <w:rsid w:val="007F73CD"/>
    <w:rsid w:val="0082685C"/>
    <w:rsid w:val="008272FF"/>
    <w:rsid w:val="008338B0"/>
    <w:rsid w:val="0083699A"/>
    <w:rsid w:val="00865B7B"/>
    <w:rsid w:val="00882ECD"/>
    <w:rsid w:val="0088736F"/>
    <w:rsid w:val="00894CAF"/>
    <w:rsid w:val="008A11AF"/>
    <w:rsid w:val="008A5B0B"/>
    <w:rsid w:val="008A6A20"/>
    <w:rsid w:val="008E150C"/>
    <w:rsid w:val="008E27F6"/>
    <w:rsid w:val="008F5545"/>
    <w:rsid w:val="00910008"/>
    <w:rsid w:val="00912CC7"/>
    <w:rsid w:val="0091450A"/>
    <w:rsid w:val="009301D9"/>
    <w:rsid w:val="00947DFC"/>
    <w:rsid w:val="00951066"/>
    <w:rsid w:val="009521E6"/>
    <w:rsid w:val="00965B25"/>
    <w:rsid w:val="009A013A"/>
    <w:rsid w:val="009A2A38"/>
    <w:rsid w:val="009C72CD"/>
    <w:rsid w:val="009D5D71"/>
    <w:rsid w:val="009D6F8B"/>
    <w:rsid w:val="009E1671"/>
    <w:rsid w:val="009E43DA"/>
    <w:rsid w:val="009E5269"/>
    <w:rsid w:val="009F2ACC"/>
    <w:rsid w:val="00A0079D"/>
    <w:rsid w:val="00A2107A"/>
    <w:rsid w:val="00A215F7"/>
    <w:rsid w:val="00A21E84"/>
    <w:rsid w:val="00A27EAE"/>
    <w:rsid w:val="00A346D7"/>
    <w:rsid w:val="00A62D43"/>
    <w:rsid w:val="00A907F0"/>
    <w:rsid w:val="00AD0E02"/>
    <w:rsid w:val="00AD2960"/>
    <w:rsid w:val="00AE0E8D"/>
    <w:rsid w:val="00B06751"/>
    <w:rsid w:val="00B137C5"/>
    <w:rsid w:val="00B73357"/>
    <w:rsid w:val="00B84FA0"/>
    <w:rsid w:val="00B85FE4"/>
    <w:rsid w:val="00BD539F"/>
    <w:rsid w:val="00BE4A83"/>
    <w:rsid w:val="00C04F16"/>
    <w:rsid w:val="00C217FF"/>
    <w:rsid w:val="00C276B9"/>
    <w:rsid w:val="00C42BDC"/>
    <w:rsid w:val="00C45BAD"/>
    <w:rsid w:val="00C62B79"/>
    <w:rsid w:val="00C6303C"/>
    <w:rsid w:val="00C84F3C"/>
    <w:rsid w:val="00C8566D"/>
    <w:rsid w:val="00CB65C2"/>
    <w:rsid w:val="00CD00C6"/>
    <w:rsid w:val="00CE7A8E"/>
    <w:rsid w:val="00CF34C1"/>
    <w:rsid w:val="00D16975"/>
    <w:rsid w:val="00D1728D"/>
    <w:rsid w:val="00D201FA"/>
    <w:rsid w:val="00D23498"/>
    <w:rsid w:val="00D45A5E"/>
    <w:rsid w:val="00D4630C"/>
    <w:rsid w:val="00D90DC9"/>
    <w:rsid w:val="00DA049D"/>
    <w:rsid w:val="00DC66B0"/>
    <w:rsid w:val="00DD1AEF"/>
    <w:rsid w:val="00DD7509"/>
    <w:rsid w:val="00DF2C57"/>
    <w:rsid w:val="00E04497"/>
    <w:rsid w:val="00E22212"/>
    <w:rsid w:val="00E31CB7"/>
    <w:rsid w:val="00E3408A"/>
    <w:rsid w:val="00E3641C"/>
    <w:rsid w:val="00E77F1B"/>
    <w:rsid w:val="00E83B0C"/>
    <w:rsid w:val="00E92F89"/>
    <w:rsid w:val="00EC08BD"/>
    <w:rsid w:val="00EC223E"/>
    <w:rsid w:val="00EF703C"/>
    <w:rsid w:val="00F51EF5"/>
    <w:rsid w:val="00F64E05"/>
    <w:rsid w:val="00F77B4A"/>
    <w:rsid w:val="00F838EB"/>
    <w:rsid w:val="00F9243C"/>
    <w:rsid w:val="00FB1426"/>
    <w:rsid w:val="00FC7D24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2748B1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qFormat/>
    <w:pPr>
      <w:keepNext/>
      <w:numPr>
        <w:ilvl w:val="1"/>
        <w:numId w:val="30"/>
      </w:numPr>
      <w:suppressAutoHyphens/>
      <w:autoSpaceDE w:val="0"/>
      <w:autoSpaceDN w:val="0"/>
      <w:spacing w:before="220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5B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65B7B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65B7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65B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65B7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013869"/>
    <w:pPr>
      <w:ind w:left="482" w:hanging="482"/>
    </w:pPr>
  </w:style>
  <w:style w:type="paragraph" w:styleId="TOC2">
    <w:name w:val="toc 2"/>
    <w:basedOn w:val="Normal"/>
    <w:next w:val="Normal"/>
    <w:semiHidden/>
    <w:rsid w:val="00AD2960"/>
    <w:pPr>
      <w:ind w:left="601" w:hanging="601"/>
    </w:pPr>
  </w:style>
  <w:style w:type="paragraph" w:styleId="TOC3">
    <w:name w:val="toc 3"/>
    <w:basedOn w:val="Normal"/>
    <w:next w:val="Normal"/>
    <w:semiHidden/>
    <w:rsid w:val="00AD2960"/>
    <w:pPr>
      <w:ind w:left="839" w:hanging="839"/>
    </w:pPr>
  </w:style>
  <w:style w:type="paragraph" w:styleId="TOC4">
    <w:name w:val="toc 4"/>
    <w:basedOn w:val="Normal"/>
    <w:next w:val="Normal"/>
    <w:semiHidden/>
    <w:rsid w:val="00AD2960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next w:val="YReferences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5F183D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rsid w:val="0008637F"/>
    <w:pPr>
      <w:autoSpaceDE w:val="0"/>
      <w:autoSpaceDN w:val="0"/>
      <w:spacing w:line="220" w:lineRule="exact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locked/>
    <w:rPr>
      <w:rFonts w:cs="Arial"/>
      <w:b/>
      <w:bCs/>
      <w:sz w:val="22"/>
      <w:szCs w:val="22"/>
      <w:lang w:eastAsia="de-DE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NoSpacing">
    <w:name w:val="No Spacing"/>
    <w:uiPriority w:val="1"/>
    <w:qFormat/>
    <w:rsid w:val="002D4592"/>
    <w:rPr>
      <w:lang w:val="en-US" w:eastAsia="en-US"/>
    </w:rPr>
  </w:style>
  <w:style w:type="character" w:customStyle="1" w:styleId="ELColourB">
    <w:name w:val="ELColourB"/>
    <w:uiPriority w:val="99"/>
    <w:rsid w:val="00A0079D"/>
    <w:rPr>
      <w:color w:val="0066CC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5B7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65B7B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5B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65B7B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65B7B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5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65B7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5B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5B7B"/>
  </w:style>
  <w:style w:type="paragraph" w:styleId="EnvelopeAddress">
    <w:name w:val="envelope address"/>
    <w:basedOn w:val="Normal"/>
    <w:uiPriority w:val="99"/>
    <w:semiHidden/>
    <w:unhideWhenUsed/>
    <w:rsid w:val="00865B7B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65B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65B7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65B7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65B7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65B7B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5B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65B7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65B7B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B7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65B7B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65B7B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5B7B"/>
  </w:style>
  <w:style w:type="paragraph" w:styleId="BlockText">
    <w:name w:val="Block Text"/>
    <w:basedOn w:val="Normal"/>
    <w:uiPriority w:val="99"/>
    <w:semiHidden/>
    <w:unhideWhenUsed/>
    <w:rsid w:val="00865B7B"/>
    <w:pPr>
      <w:spacing w:after="120"/>
      <w:ind w:left="1440" w:right="1440"/>
    </w:pPr>
  </w:style>
  <w:style w:type="paragraph" w:styleId="BodyText">
    <w:name w:val="Body Text"/>
    <w:basedOn w:val="Normal"/>
    <w:link w:val="BodyTextChar"/>
    <w:unhideWhenUsed/>
    <w:rsid w:val="00865B7B"/>
    <w:pPr>
      <w:spacing w:after="120"/>
    </w:pPr>
  </w:style>
  <w:style w:type="character" w:customStyle="1" w:styleId="BodyTextChar">
    <w:name w:val="Body Text Char"/>
    <w:link w:val="BodyText"/>
    <w:semiHidden/>
    <w:rsid w:val="00865B7B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5B7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65B7B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5B7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5B7B"/>
    <w:rPr>
      <w:sz w:val="22"/>
    </w:rPr>
  </w:style>
  <w:style w:type="paragraph" w:styleId="BodyTextIndent">
    <w:name w:val="Body Text Indent"/>
    <w:basedOn w:val="Normal"/>
    <w:link w:val="BodyTextIndentChar"/>
    <w:unhideWhenUsed/>
    <w:rsid w:val="00865B7B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865B7B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5B7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5B7B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5B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65B7B"/>
    <w:rPr>
      <w:sz w:val="22"/>
    </w:rPr>
  </w:style>
  <w:style w:type="character" w:styleId="BookTitle">
    <w:name w:val="Book Title"/>
    <w:uiPriority w:val="33"/>
    <w:qFormat/>
    <w:rsid w:val="00865B7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865B7B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B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B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B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5B7B"/>
    <w:rPr>
      <w:b/>
      <w:bCs/>
    </w:rPr>
  </w:style>
  <w:style w:type="character" w:styleId="Emphasis">
    <w:name w:val="Emphasis"/>
    <w:uiPriority w:val="20"/>
    <w:qFormat/>
    <w:rsid w:val="00865B7B"/>
    <w:rPr>
      <w:i/>
      <w:iCs/>
    </w:rPr>
  </w:style>
  <w:style w:type="character" w:styleId="EndnoteReference">
    <w:name w:val="endnote reference"/>
    <w:uiPriority w:val="99"/>
    <w:semiHidden/>
    <w:unhideWhenUsed/>
    <w:rsid w:val="00865B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5B7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B7B"/>
  </w:style>
  <w:style w:type="paragraph" w:styleId="EnvelopeReturn">
    <w:name w:val="envelope return"/>
    <w:basedOn w:val="Normal"/>
    <w:uiPriority w:val="99"/>
    <w:semiHidden/>
    <w:unhideWhenUsed/>
    <w:rsid w:val="00865B7B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865B7B"/>
    <w:rPr>
      <w:color w:val="800080"/>
      <w:u w:val="single"/>
    </w:rPr>
  </w:style>
  <w:style w:type="character" w:styleId="FootnoteReference">
    <w:name w:val="footnote reference"/>
    <w:semiHidden/>
    <w:unhideWhenUsed/>
    <w:rsid w:val="00865B7B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65B7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65B7B"/>
  </w:style>
  <w:style w:type="character" w:styleId="HTMLAcronym">
    <w:name w:val="HTML Acronym"/>
    <w:uiPriority w:val="99"/>
    <w:semiHidden/>
    <w:unhideWhenUsed/>
    <w:rsid w:val="00865B7B"/>
  </w:style>
  <w:style w:type="paragraph" w:styleId="HTMLAddress">
    <w:name w:val="HTML Address"/>
    <w:basedOn w:val="Normal"/>
    <w:link w:val="HTMLAddressChar"/>
    <w:uiPriority w:val="99"/>
    <w:semiHidden/>
    <w:unhideWhenUsed/>
    <w:rsid w:val="00865B7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65B7B"/>
    <w:rPr>
      <w:i/>
      <w:iCs/>
      <w:sz w:val="22"/>
    </w:rPr>
  </w:style>
  <w:style w:type="character" w:styleId="HTMLCite">
    <w:name w:val="HTML Cite"/>
    <w:uiPriority w:val="99"/>
    <w:semiHidden/>
    <w:unhideWhenUsed/>
    <w:rsid w:val="00865B7B"/>
    <w:rPr>
      <w:i/>
      <w:iCs/>
    </w:rPr>
  </w:style>
  <w:style w:type="character" w:styleId="HTMLCode">
    <w:name w:val="HTML Code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865B7B"/>
    <w:rPr>
      <w:i/>
      <w:iCs/>
    </w:rPr>
  </w:style>
  <w:style w:type="character" w:styleId="HTMLKeyboard">
    <w:name w:val="HTML Keyboard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B7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865B7B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865B7B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865B7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5B7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5B7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5B7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5B7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5B7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5B7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5B7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5B7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5B7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5B7B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865B7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B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65B7B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865B7B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865B7B"/>
  </w:style>
  <w:style w:type="paragraph" w:styleId="List">
    <w:name w:val="List"/>
    <w:basedOn w:val="Normal"/>
    <w:uiPriority w:val="99"/>
    <w:semiHidden/>
    <w:unhideWhenUsed/>
    <w:rsid w:val="00865B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5B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5B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5B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5B7B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865B7B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65B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5B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5B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5B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5B7B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865B7B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865B7B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865B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865B7B"/>
    <w:rPr>
      <w:rFonts w:ascii="Courier New" w:hAnsi="Courier New" w:cs="Courier New"/>
    </w:rPr>
  </w:style>
  <w:style w:type="paragraph" w:styleId="NormalIndent">
    <w:name w:val="Normal Indent"/>
    <w:basedOn w:val="Normal"/>
    <w:uiPriority w:val="99"/>
    <w:semiHidden/>
    <w:unhideWhenUsed/>
    <w:rsid w:val="00865B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5B7B"/>
  </w:style>
  <w:style w:type="character" w:customStyle="1" w:styleId="NoteHeadingChar">
    <w:name w:val="Note Heading Char"/>
    <w:link w:val="NoteHeading"/>
    <w:uiPriority w:val="99"/>
    <w:semiHidden/>
    <w:rsid w:val="00865B7B"/>
    <w:rPr>
      <w:sz w:val="22"/>
    </w:rPr>
  </w:style>
  <w:style w:type="character" w:styleId="PageNumber">
    <w:name w:val="page number"/>
    <w:uiPriority w:val="99"/>
    <w:semiHidden/>
    <w:unhideWhenUsed/>
    <w:rsid w:val="00865B7B"/>
  </w:style>
  <w:style w:type="character" w:styleId="PlaceholderText">
    <w:name w:val="Placeholder Text"/>
    <w:uiPriority w:val="99"/>
    <w:semiHidden/>
    <w:rsid w:val="00865B7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5B7B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865B7B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865B7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65B7B"/>
    <w:rPr>
      <w:i/>
      <w:iCs/>
      <w:color w:val="000000"/>
      <w:sz w:val="22"/>
    </w:rPr>
  </w:style>
  <w:style w:type="character" w:styleId="Strong">
    <w:name w:val="Strong"/>
    <w:uiPriority w:val="22"/>
    <w:qFormat/>
    <w:rsid w:val="00865B7B"/>
    <w:rPr>
      <w:b/>
      <w:bCs/>
    </w:rPr>
  </w:style>
  <w:style w:type="character" w:styleId="SubtleEmphasis">
    <w:name w:val="Subtle Emphasis"/>
    <w:uiPriority w:val="19"/>
    <w:qFormat/>
    <w:rsid w:val="00865B7B"/>
    <w:rPr>
      <w:i/>
      <w:iCs/>
      <w:color w:val="808080"/>
    </w:rPr>
  </w:style>
  <w:style w:type="character" w:styleId="SubtleReference">
    <w:name w:val="Subtle Reference"/>
    <w:uiPriority w:val="31"/>
    <w:qFormat/>
    <w:rsid w:val="00865B7B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5B7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65B7B"/>
  </w:style>
  <w:style w:type="paragraph" w:styleId="TOC5">
    <w:name w:val="toc 5"/>
    <w:basedOn w:val="Normal"/>
    <w:next w:val="Normal"/>
    <w:autoRedefine/>
    <w:uiPriority w:val="39"/>
    <w:semiHidden/>
    <w:unhideWhenUsed/>
    <w:rsid w:val="00865B7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65B7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65B7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65B7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65B7B"/>
    <w:pPr>
      <w:ind w:left="1760"/>
    </w:pPr>
  </w:style>
  <w:style w:type="paragraph" w:customStyle="1" w:styleId="Default">
    <w:name w:val="Default"/>
    <w:rsid w:val="000B625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201FA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2748B1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qFormat/>
    <w:pPr>
      <w:keepNext/>
      <w:numPr>
        <w:ilvl w:val="1"/>
        <w:numId w:val="30"/>
      </w:numPr>
      <w:suppressAutoHyphens/>
      <w:autoSpaceDE w:val="0"/>
      <w:autoSpaceDN w:val="0"/>
      <w:spacing w:before="220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5B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65B7B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65B7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65B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65B7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013869"/>
    <w:pPr>
      <w:ind w:left="482" w:hanging="482"/>
    </w:pPr>
  </w:style>
  <w:style w:type="paragraph" w:styleId="TOC2">
    <w:name w:val="toc 2"/>
    <w:basedOn w:val="Normal"/>
    <w:next w:val="Normal"/>
    <w:semiHidden/>
    <w:rsid w:val="00AD2960"/>
    <w:pPr>
      <w:ind w:left="601" w:hanging="601"/>
    </w:pPr>
  </w:style>
  <w:style w:type="paragraph" w:styleId="TOC3">
    <w:name w:val="toc 3"/>
    <w:basedOn w:val="Normal"/>
    <w:next w:val="Normal"/>
    <w:semiHidden/>
    <w:rsid w:val="00AD2960"/>
    <w:pPr>
      <w:ind w:left="839" w:hanging="839"/>
    </w:pPr>
  </w:style>
  <w:style w:type="paragraph" w:styleId="TOC4">
    <w:name w:val="toc 4"/>
    <w:basedOn w:val="Normal"/>
    <w:next w:val="Normal"/>
    <w:semiHidden/>
    <w:rsid w:val="00AD2960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next w:val="YReferences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5F183D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rsid w:val="0008637F"/>
    <w:pPr>
      <w:autoSpaceDE w:val="0"/>
      <w:autoSpaceDN w:val="0"/>
      <w:spacing w:line="220" w:lineRule="exact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locked/>
    <w:rPr>
      <w:rFonts w:cs="Arial"/>
      <w:b/>
      <w:bCs/>
      <w:sz w:val="22"/>
      <w:szCs w:val="22"/>
      <w:lang w:eastAsia="de-DE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NoSpacing">
    <w:name w:val="No Spacing"/>
    <w:uiPriority w:val="1"/>
    <w:qFormat/>
    <w:rsid w:val="002D4592"/>
    <w:rPr>
      <w:lang w:val="en-US" w:eastAsia="en-US"/>
    </w:rPr>
  </w:style>
  <w:style w:type="character" w:customStyle="1" w:styleId="ELColourB">
    <w:name w:val="ELColourB"/>
    <w:uiPriority w:val="99"/>
    <w:rsid w:val="00A0079D"/>
    <w:rPr>
      <w:color w:val="0066CC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5B7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65B7B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5B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65B7B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65B7B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5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65B7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5B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5B7B"/>
  </w:style>
  <w:style w:type="paragraph" w:styleId="EnvelopeAddress">
    <w:name w:val="envelope address"/>
    <w:basedOn w:val="Normal"/>
    <w:uiPriority w:val="99"/>
    <w:semiHidden/>
    <w:unhideWhenUsed/>
    <w:rsid w:val="00865B7B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65B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65B7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65B7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65B7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65B7B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5B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65B7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65B7B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B7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65B7B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65B7B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5B7B"/>
  </w:style>
  <w:style w:type="paragraph" w:styleId="BlockText">
    <w:name w:val="Block Text"/>
    <w:basedOn w:val="Normal"/>
    <w:uiPriority w:val="99"/>
    <w:semiHidden/>
    <w:unhideWhenUsed/>
    <w:rsid w:val="00865B7B"/>
    <w:pPr>
      <w:spacing w:after="120"/>
      <w:ind w:left="1440" w:right="1440"/>
    </w:pPr>
  </w:style>
  <w:style w:type="paragraph" w:styleId="BodyText">
    <w:name w:val="Body Text"/>
    <w:basedOn w:val="Normal"/>
    <w:link w:val="BodyTextChar"/>
    <w:unhideWhenUsed/>
    <w:rsid w:val="00865B7B"/>
    <w:pPr>
      <w:spacing w:after="120"/>
    </w:pPr>
  </w:style>
  <w:style w:type="character" w:customStyle="1" w:styleId="BodyTextChar">
    <w:name w:val="Body Text Char"/>
    <w:link w:val="BodyText"/>
    <w:semiHidden/>
    <w:rsid w:val="00865B7B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5B7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65B7B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5B7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5B7B"/>
    <w:rPr>
      <w:sz w:val="22"/>
    </w:rPr>
  </w:style>
  <w:style w:type="paragraph" w:styleId="BodyTextIndent">
    <w:name w:val="Body Text Indent"/>
    <w:basedOn w:val="Normal"/>
    <w:link w:val="BodyTextIndentChar"/>
    <w:unhideWhenUsed/>
    <w:rsid w:val="00865B7B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865B7B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5B7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5B7B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5B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65B7B"/>
    <w:rPr>
      <w:sz w:val="22"/>
    </w:rPr>
  </w:style>
  <w:style w:type="character" w:styleId="BookTitle">
    <w:name w:val="Book Title"/>
    <w:uiPriority w:val="33"/>
    <w:qFormat/>
    <w:rsid w:val="00865B7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865B7B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B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B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B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5B7B"/>
    <w:rPr>
      <w:b/>
      <w:bCs/>
    </w:rPr>
  </w:style>
  <w:style w:type="character" w:styleId="Emphasis">
    <w:name w:val="Emphasis"/>
    <w:uiPriority w:val="20"/>
    <w:qFormat/>
    <w:rsid w:val="00865B7B"/>
    <w:rPr>
      <w:i/>
      <w:iCs/>
    </w:rPr>
  </w:style>
  <w:style w:type="character" w:styleId="EndnoteReference">
    <w:name w:val="endnote reference"/>
    <w:uiPriority w:val="99"/>
    <w:semiHidden/>
    <w:unhideWhenUsed/>
    <w:rsid w:val="00865B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5B7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B7B"/>
  </w:style>
  <w:style w:type="paragraph" w:styleId="EnvelopeReturn">
    <w:name w:val="envelope return"/>
    <w:basedOn w:val="Normal"/>
    <w:uiPriority w:val="99"/>
    <w:semiHidden/>
    <w:unhideWhenUsed/>
    <w:rsid w:val="00865B7B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865B7B"/>
    <w:rPr>
      <w:color w:val="800080"/>
      <w:u w:val="single"/>
    </w:rPr>
  </w:style>
  <w:style w:type="character" w:styleId="FootnoteReference">
    <w:name w:val="footnote reference"/>
    <w:semiHidden/>
    <w:unhideWhenUsed/>
    <w:rsid w:val="00865B7B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65B7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65B7B"/>
  </w:style>
  <w:style w:type="character" w:styleId="HTMLAcronym">
    <w:name w:val="HTML Acronym"/>
    <w:uiPriority w:val="99"/>
    <w:semiHidden/>
    <w:unhideWhenUsed/>
    <w:rsid w:val="00865B7B"/>
  </w:style>
  <w:style w:type="paragraph" w:styleId="HTMLAddress">
    <w:name w:val="HTML Address"/>
    <w:basedOn w:val="Normal"/>
    <w:link w:val="HTMLAddressChar"/>
    <w:uiPriority w:val="99"/>
    <w:semiHidden/>
    <w:unhideWhenUsed/>
    <w:rsid w:val="00865B7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65B7B"/>
    <w:rPr>
      <w:i/>
      <w:iCs/>
      <w:sz w:val="22"/>
    </w:rPr>
  </w:style>
  <w:style w:type="character" w:styleId="HTMLCite">
    <w:name w:val="HTML Cite"/>
    <w:uiPriority w:val="99"/>
    <w:semiHidden/>
    <w:unhideWhenUsed/>
    <w:rsid w:val="00865B7B"/>
    <w:rPr>
      <w:i/>
      <w:iCs/>
    </w:rPr>
  </w:style>
  <w:style w:type="character" w:styleId="HTMLCode">
    <w:name w:val="HTML Code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865B7B"/>
    <w:rPr>
      <w:i/>
      <w:iCs/>
    </w:rPr>
  </w:style>
  <w:style w:type="character" w:styleId="HTMLKeyboard">
    <w:name w:val="HTML Keyboard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B7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865B7B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865B7B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865B7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5B7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5B7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5B7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5B7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5B7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5B7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5B7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5B7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5B7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5B7B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865B7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B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65B7B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865B7B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865B7B"/>
  </w:style>
  <w:style w:type="paragraph" w:styleId="List">
    <w:name w:val="List"/>
    <w:basedOn w:val="Normal"/>
    <w:uiPriority w:val="99"/>
    <w:semiHidden/>
    <w:unhideWhenUsed/>
    <w:rsid w:val="00865B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5B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5B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5B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5B7B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865B7B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65B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5B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5B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5B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5B7B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865B7B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865B7B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865B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865B7B"/>
    <w:rPr>
      <w:rFonts w:ascii="Courier New" w:hAnsi="Courier New" w:cs="Courier New"/>
    </w:rPr>
  </w:style>
  <w:style w:type="paragraph" w:styleId="NormalIndent">
    <w:name w:val="Normal Indent"/>
    <w:basedOn w:val="Normal"/>
    <w:uiPriority w:val="99"/>
    <w:semiHidden/>
    <w:unhideWhenUsed/>
    <w:rsid w:val="00865B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5B7B"/>
  </w:style>
  <w:style w:type="character" w:customStyle="1" w:styleId="NoteHeadingChar">
    <w:name w:val="Note Heading Char"/>
    <w:link w:val="NoteHeading"/>
    <w:uiPriority w:val="99"/>
    <w:semiHidden/>
    <w:rsid w:val="00865B7B"/>
    <w:rPr>
      <w:sz w:val="22"/>
    </w:rPr>
  </w:style>
  <w:style w:type="character" w:styleId="PageNumber">
    <w:name w:val="page number"/>
    <w:uiPriority w:val="99"/>
    <w:semiHidden/>
    <w:unhideWhenUsed/>
    <w:rsid w:val="00865B7B"/>
  </w:style>
  <w:style w:type="character" w:styleId="PlaceholderText">
    <w:name w:val="Placeholder Text"/>
    <w:uiPriority w:val="99"/>
    <w:semiHidden/>
    <w:rsid w:val="00865B7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5B7B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865B7B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865B7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65B7B"/>
    <w:rPr>
      <w:i/>
      <w:iCs/>
      <w:color w:val="000000"/>
      <w:sz w:val="22"/>
    </w:rPr>
  </w:style>
  <w:style w:type="character" w:styleId="Strong">
    <w:name w:val="Strong"/>
    <w:uiPriority w:val="22"/>
    <w:qFormat/>
    <w:rsid w:val="00865B7B"/>
    <w:rPr>
      <w:b/>
      <w:bCs/>
    </w:rPr>
  </w:style>
  <w:style w:type="character" w:styleId="SubtleEmphasis">
    <w:name w:val="Subtle Emphasis"/>
    <w:uiPriority w:val="19"/>
    <w:qFormat/>
    <w:rsid w:val="00865B7B"/>
    <w:rPr>
      <w:i/>
      <w:iCs/>
      <w:color w:val="808080"/>
    </w:rPr>
  </w:style>
  <w:style w:type="character" w:styleId="SubtleReference">
    <w:name w:val="Subtle Reference"/>
    <w:uiPriority w:val="31"/>
    <w:qFormat/>
    <w:rsid w:val="00865B7B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5B7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65B7B"/>
  </w:style>
  <w:style w:type="paragraph" w:styleId="TOC5">
    <w:name w:val="toc 5"/>
    <w:basedOn w:val="Normal"/>
    <w:next w:val="Normal"/>
    <w:autoRedefine/>
    <w:uiPriority w:val="39"/>
    <w:semiHidden/>
    <w:unhideWhenUsed/>
    <w:rsid w:val="00865B7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65B7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65B7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65B7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65B7B"/>
    <w:pPr>
      <w:ind w:left="1760"/>
    </w:pPr>
  </w:style>
  <w:style w:type="paragraph" w:customStyle="1" w:styleId="Default">
    <w:name w:val="Default"/>
    <w:rsid w:val="000B625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201FA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defop.europa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civil_service/docs/toc100_en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edefop.europa.eu/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defop.europa.eu" TargetMode="External"/><Relationship Id="rId2" Type="http://schemas.openxmlformats.org/officeDocument/2006/relationships/hyperlink" Target="http://www.cedefop.europa.eu/EN/about-cedefop/governance/work-programme.aspx" TargetMode="External"/><Relationship Id="rId1" Type="http://schemas.openxmlformats.org/officeDocument/2006/relationships/hyperlink" Target="http://www.cedefop.europa.eu/EN/publications/18538.aspx" TargetMode="External"/><Relationship Id="rId5" Type="http://schemas.openxmlformats.org/officeDocument/2006/relationships/hyperlink" Target="https://europass.cedefop.europa.eu/" TargetMode="External"/><Relationship Id="rId4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o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A90C-A3BD-4DCB-9DEF-EE093A12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notov.dot</Template>
  <TotalTime>87</TotalTime>
  <Pages>7</Pages>
  <Words>1843</Words>
  <Characters>11614</Characters>
  <Application>Microsoft Office Word</Application>
  <DocSecurity>0</DocSecurity>
  <PresentationFormat>Microsoft Word 14.0</PresentationFormat>
  <Lines>270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keywords>EL4</cp:keywords>
  <cp:lastModifiedBy>Camelia MANEA</cp:lastModifiedBy>
  <cp:revision>10</cp:revision>
  <cp:lastPrinted>2013-11-05T08:28:00Z</cp:lastPrinted>
  <dcterms:created xsi:type="dcterms:W3CDTF">2013-11-14T07:38:00Z</dcterms:created>
  <dcterms:modified xsi:type="dcterms:W3CDTF">2013-11-19T09:28:00Z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Ginette Manderscheid</vt:lpwstr>
  </property>
  <property fmtid="{D5CDD505-2E9C-101B-9397-08002B2CF9AE}" pid="9" name="Type">
    <vt:lpwstr>Eurolook Notes Of Vacancy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notov.dot</vt:lpwstr>
  </property>
</Properties>
</file>